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text" w:tblpX="-2551" w:tblpY="-1417"/>
        <w:tblOverlap w:val="nev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3685"/>
        <w:gridCol w:w="3969"/>
      </w:tblGrid>
      <w:tr w:rsidR="00D92FA6" w:rsidRPr="005B7451" w14:paraId="5851B488" w14:textId="77777777" w:rsidTr="004B1A73">
        <w:trPr>
          <w:trHeight w:val="850"/>
        </w:trPr>
        <w:tc>
          <w:tcPr>
            <w:tcW w:w="2551" w:type="dxa"/>
          </w:tcPr>
          <w:p w14:paraId="2B7E2931" w14:textId="77777777" w:rsidR="00D92FA6" w:rsidRPr="009A5280" w:rsidRDefault="00D92FA6" w:rsidP="00C96C57">
            <w:pPr>
              <w:pStyle w:val="NUTitellogos"/>
              <w:rPr>
                <w:noProof/>
              </w:rPr>
            </w:pPr>
          </w:p>
        </w:tc>
        <w:tc>
          <w:tcPr>
            <w:tcW w:w="3685" w:type="dxa"/>
          </w:tcPr>
          <w:p w14:paraId="21FEFA9E" w14:textId="77777777" w:rsidR="00D92FA6" w:rsidRPr="00C96C57" w:rsidRDefault="00D92FA6" w:rsidP="004B1A73">
            <w:pPr>
              <w:pStyle w:val="NUTitellogos"/>
              <w:jc w:val="center"/>
            </w:pPr>
          </w:p>
        </w:tc>
        <w:tc>
          <w:tcPr>
            <w:tcW w:w="3969" w:type="dxa"/>
          </w:tcPr>
          <w:p w14:paraId="4DE1539E" w14:textId="77777777" w:rsidR="00D92FA6" w:rsidRPr="00D92FA6" w:rsidRDefault="00D92FA6" w:rsidP="0024648E">
            <w:pPr>
              <w:pStyle w:val="NUTitellogos"/>
            </w:pPr>
          </w:p>
        </w:tc>
      </w:tr>
    </w:tbl>
    <w:p w14:paraId="5187A0F8" w14:textId="77777777" w:rsidR="0000434D" w:rsidRDefault="0000434D" w:rsidP="00D92FA6">
      <w:pPr>
        <w:pStyle w:val="NUBilder"/>
      </w:pPr>
    </w:p>
    <w:p w14:paraId="5B372295" w14:textId="77777777" w:rsidR="00720607" w:rsidRPr="00720607" w:rsidRDefault="00720607" w:rsidP="00D92FA6">
      <w:pPr>
        <w:pStyle w:val="NUBilder"/>
      </w:pPr>
    </w:p>
    <w:tbl>
      <w:tblPr>
        <w:tblStyle w:val="Tabellenraster"/>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5483"/>
      </w:tblGrid>
      <w:tr w:rsidR="008553CB" w:rsidRPr="00A5246A" w14:paraId="5C698802" w14:textId="77777777" w:rsidTr="00A87FC2">
        <w:tc>
          <w:tcPr>
            <w:tcW w:w="7643" w:type="dxa"/>
            <w:gridSpan w:val="2"/>
          </w:tcPr>
          <w:p w14:paraId="6D369BD2" w14:textId="77777777" w:rsidR="00116E92" w:rsidRPr="00116E92" w:rsidRDefault="00116E92" w:rsidP="00116E92">
            <w:pPr>
              <w:pStyle w:val="NUTitel1"/>
              <w:rPr>
                <w:sz w:val="56"/>
                <w:szCs w:val="56"/>
              </w:rPr>
            </w:pPr>
            <w:bookmarkStart w:id="0" w:name="_GoBack"/>
            <w:bookmarkEnd w:id="0"/>
            <w:r w:rsidRPr="00116E92">
              <w:rPr>
                <w:sz w:val="56"/>
                <w:szCs w:val="56"/>
              </w:rPr>
              <w:t xml:space="preserve">„BAU.LAND.KOMMUNAL </w:t>
            </w:r>
          </w:p>
          <w:p w14:paraId="6304C47E" w14:textId="77777777" w:rsidR="00116E92" w:rsidRPr="00116E92" w:rsidRDefault="00116E92" w:rsidP="00116E92">
            <w:pPr>
              <w:pStyle w:val="NUTitel1"/>
              <w:rPr>
                <w:sz w:val="56"/>
                <w:szCs w:val="56"/>
              </w:rPr>
            </w:pPr>
            <w:r w:rsidRPr="00116E92">
              <w:rPr>
                <w:sz w:val="56"/>
                <w:szCs w:val="56"/>
              </w:rPr>
              <w:t>-</w:t>
            </w:r>
          </w:p>
          <w:p w14:paraId="48F303B1" w14:textId="77777777" w:rsidR="00116E92" w:rsidRDefault="00116E92" w:rsidP="00116E92">
            <w:pPr>
              <w:pStyle w:val="NUTitel1"/>
              <w:rPr>
                <w:sz w:val="56"/>
                <w:szCs w:val="56"/>
              </w:rPr>
            </w:pPr>
            <w:r w:rsidRPr="00116E92">
              <w:rPr>
                <w:sz w:val="56"/>
                <w:szCs w:val="56"/>
              </w:rPr>
              <w:t>RAHMENVERTRAGS-OFFENSIVE NRW“</w:t>
            </w:r>
          </w:p>
          <w:p w14:paraId="2DE1890D" w14:textId="77777777" w:rsidR="00116E92" w:rsidRPr="00116E92" w:rsidRDefault="00116E92" w:rsidP="00116E92">
            <w:pPr>
              <w:pStyle w:val="NUTitel1"/>
              <w:rPr>
                <w:sz w:val="56"/>
                <w:szCs w:val="56"/>
              </w:rPr>
            </w:pPr>
            <w:r>
              <w:rPr>
                <w:sz w:val="56"/>
                <w:szCs w:val="56"/>
              </w:rPr>
              <w:t>Vergabeverfahren</w:t>
            </w:r>
          </w:p>
          <w:p w14:paraId="405372D7" w14:textId="77777777" w:rsidR="008553CB" w:rsidRPr="00A5246A" w:rsidRDefault="008553CB" w:rsidP="00116E92">
            <w:pPr>
              <w:pStyle w:val="NULinie"/>
            </w:pPr>
          </w:p>
        </w:tc>
      </w:tr>
      <w:tr w:rsidR="00A5246A" w:rsidRPr="00A5246A" w14:paraId="208627F9" w14:textId="77777777" w:rsidTr="00A87FC2">
        <w:tc>
          <w:tcPr>
            <w:tcW w:w="2160" w:type="dxa"/>
          </w:tcPr>
          <w:p w14:paraId="57938FC3" w14:textId="77777777" w:rsidR="00A5246A" w:rsidRPr="00A5246A" w:rsidRDefault="00116E92" w:rsidP="00A87FC2">
            <w:pPr>
              <w:pStyle w:val="NUTitel0"/>
            </w:pPr>
            <w:r>
              <w:t>Gewerk</w:t>
            </w:r>
            <w:r w:rsidR="001C0A8C">
              <w:t>:</w:t>
            </w:r>
          </w:p>
        </w:tc>
        <w:tc>
          <w:tcPr>
            <w:tcW w:w="5483" w:type="dxa"/>
          </w:tcPr>
          <w:p w14:paraId="52FF2047" w14:textId="77777777" w:rsidR="00A5246A" w:rsidRPr="00A5246A" w:rsidRDefault="00101526" w:rsidP="00A87FC2">
            <w:pPr>
              <w:pStyle w:val="NUTitel2"/>
            </w:pPr>
            <w:r>
              <w:t>1.000 Bäume</w:t>
            </w:r>
          </w:p>
        </w:tc>
      </w:tr>
      <w:tr w:rsidR="00A5246A" w:rsidRPr="005B7451" w14:paraId="0B9B9BC0" w14:textId="77777777" w:rsidTr="00A87FC2">
        <w:tc>
          <w:tcPr>
            <w:tcW w:w="2160" w:type="dxa"/>
          </w:tcPr>
          <w:p w14:paraId="55B84FAD" w14:textId="77777777" w:rsidR="00A5246A" w:rsidRPr="00A5246A" w:rsidRDefault="00116E92" w:rsidP="00A87FC2">
            <w:pPr>
              <w:pStyle w:val="NUTitel0"/>
            </w:pPr>
            <w:r>
              <w:t>Anlage</w:t>
            </w:r>
            <w:r w:rsidR="001C0A8C">
              <w:t>:</w:t>
            </w:r>
          </w:p>
        </w:tc>
        <w:tc>
          <w:tcPr>
            <w:tcW w:w="5483" w:type="dxa"/>
          </w:tcPr>
          <w:p w14:paraId="1AD57FFC" w14:textId="77777777" w:rsidR="00A5246A" w:rsidRPr="00724203" w:rsidRDefault="00116E92" w:rsidP="00A87FC2">
            <w:pPr>
              <w:pStyle w:val="NUTitel3"/>
            </w:pPr>
            <w:r>
              <w:t>Leistungsverzeichnis</w:t>
            </w:r>
          </w:p>
        </w:tc>
      </w:tr>
      <w:tr w:rsidR="000437B9" w:rsidRPr="005B7451" w14:paraId="44846D12" w14:textId="77777777" w:rsidTr="00A87FC2">
        <w:trPr>
          <w:trHeight w:val="1134"/>
        </w:trPr>
        <w:tc>
          <w:tcPr>
            <w:tcW w:w="7643" w:type="dxa"/>
            <w:gridSpan w:val="2"/>
            <w:vAlign w:val="bottom"/>
          </w:tcPr>
          <w:p w14:paraId="6BB2C6E0" w14:textId="77777777" w:rsidR="000437B9" w:rsidRPr="000437B9" w:rsidRDefault="002A79A0" w:rsidP="00101526">
            <w:pPr>
              <w:pStyle w:val="NUTiteldatum"/>
              <w:framePr w:hSpace="0" w:wrap="auto" w:yAlign="inline"/>
              <w:suppressOverlap w:val="0"/>
            </w:pPr>
            <w:r>
              <w:t xml:space="preserve">August </w:t>
            </w:r>
            <w:r w:rsidR="00116E92">
              <w:t>2021</w:t>
            </w:r>
          </w:p>
        </w:tc>
      </w:tr>
    </w:tbl>
    <w:p w14:paraId="27592262" w14:textId="77777777" w:rsidR="008A21E6" w:rsidRDefault="00CC2BCD" w:rsidP="002D0BF9">
      <w:pPr>
        <w:pStyle w:val="berschrift1"/>
      </w:pPr>
      <w:bookmarkStart w:id="1" w:name="_Toc79409489"/>
      <w:r>
        <w:lastRenderedPageBreak/>
        <w:t>I</w:t>
      </w:r>
      <w:r w:rsidR="00EA483D" w:rsidRPr="002D0BF9">
        <w:t>nhalt</w:t>
      </w:r>
      <w:bookmarkEnd w:id="1"/>
    </w:p>
    <w:p w14:paraId="2188D116" w14:textId="77777777" w:rsidR="00063408" w:rsidRDefault="00063408" w:rsidP="00063408">
      <w:pPr>
        <w:pStyle w:val="NULinie"/>
      </w:pPr>
    </w:p>
    <w:p w14:paraId="18C9F769" w14:textId="0DB55BB5" w:rsidR="00440B43" w:rsidRDefault="002E1550">
      <w:pPr>
        <w:pStyle w:val="Verzeichnis1"/>
        <w:rPr>
          <w:rFonts w:eastAsiaTheme="minorEastAsia"/>
          <w:b w:val="0"/>
          <w:noProof/>
          <w:color w:val="auto"/>
          <w:sz w:val="22"/>
        </w:rPr>
      </w:pPr>
      <w:r>
        <w:fldChar w:fldCharType="begin"/>
      </w:r>
      <w:r>
        <w:instrText xml:space="preserve"> TOC \o "1-2" \h \z \u </w:instrText>
      </w:r>
      <w:r>
        <w:fldChar w:fldCharType="separate"/>
      </w:r>
      <w:hyperlink w:anchor="_Toc79409489" w:history="1">
        <w:r w:rsidR="00440B43" w:rsidRPr="00490C71">
          <w:rPr>
            <w:rStyle w:val="Hyperlink"/>
            <w:noProof/>
          </w:rPr>
          <w:t>1.</w:t>
        </w:r>
        <w:r w:rsidR="00440B43">
          <w:rPr>
            <w:rFonts w:eastAsiaTheme="minorEastAsia"/>
            <w:b w:val="0"/>
            <w:noProof/>
            <w:color w:val="auto"/>
            <w:sz w:val="22"/>
          </w:rPr>
          <w:tab/>
        </w:r>
        <w:r w:rsidR="00440B43" w:rsidRPr="00490C71">
          <w:rPr>
            <w:rStyle w:val="Hyperlink"/>
            <w:noProof/>
          </w:rPr>
          <w:t>Inhalt</w:t>
        </w:r>
        <w:r w:rsidR="00440B43">
          <w:rPr>
            <w:noProof/>
            <w:webHidden/>
          </w:rPr>
          <w:tab/>
        </w:r>
        <w:r w:rsidR="00440B43">
          <w:rPr>
            <w:noProof/>
            <w:webHidden/>
          </w:rPr>
          <w:fldChar w:fldCharType="begin"/>
        </w:r>
        <w:r w:rsidR="00440B43">
          <w:rPr>
            <w:noProof/>
            <w:webHidden/>
          </w:rPr>
          <w:instrText xml:space="preserve"> PAGEREF _Toc79409489 \h </w:instrText>
        </w:r>
        <w:r w:rsidR="00440B43">
          <w:rPr>
            <w:noProof/>
            <w:webHidden/>
          </w:rPr>
        </w:r>
        <w:r w:rsidR="00440B43">
          <w:rPr>
            <w:noProof/>
            <w:webHidden/>
          </w:rPr>
          <w:fldChar w:fldCharType="separate"/>
        </w:r>
        <w:r w:rsidR="007E2C17">
          <w:rPr>
            <w:noProof/>
            <w:webHidden/>
          </w:rPr>
          <w:t>2</w:t>
        </w:r>
        <w:r w:rsidR="00440B43">
          <w:rPr>
            <w:noProof/>
            <w:webHidden/>
          </w:rPr>
          <w:fldChar w:fldCharType="end"/>
        </w:r>
      </w:hyperlink>
    </w:p>
    <w:p w14:paraId="17253663" w14:textId="734704F2" w:rsidR="00440B43" w:rsidRDefault="00D3411F">
      <w:pPr>
        <w:pStyle w:val="Verzeichnis1"/>
        <w:rPr>
          <w:rFonts w:eastAsiaTheme="minorEastAsia"/>
          <w:b w:val="0"/>
          <w:noProof/>
          <w:color w:val="auto"/>
          <w:sz w:val="22"/>
        </w:rPr>
      </w:pPr>
      <w:hyperlink w:anchor="_Toc79409490" w:history="1">
        <w:r w:rsidR="00440B43" w:rsidRPr="00490C71">
          <w:rPr>
            <w:rStyle w:val="Hyperlink"/>
            <w:rFonts w:ascii="Arial" w:hAnsi="Arial" w:cs="Arial"/>
            <w:noProof/>
          </w:rPr>
          <w:t>2.</w:t>
        </w:r>
        <w:r w:rsidR="00440B43">
          <w:rPr>
            <w:rFonts w:eastAsiaTheme="minorEastAsia"/>
            <w:b w:val="0"/>
            <w:noProof/>
            <w:color w:val="auto"/>
            <w:sz w:val="22"/>
          </w:rPr>
          <w:tab/>
        </w:r>
        <w:r w:rsidR="00440B43" w:rsidRPr="00490C71">
          <w:rPr>
            <w:rStyle w:val="Hyperlink"/>
            <w:rFonts w:ascii="Arial" w:hAnsi="Arial" w:cs="Arial"/>
            <w:noProof/>
          </w:rPr>
          <w:t>Beschreibung der Planungsaufgabe</w:t>
        </w:r>
        <w:r w:rsidR="00440B43">
          <w:rPr>
            <w:noProof/>
            <w:webHidden/>
          </w:rPr>
          <w:tab/>
        </w:r>
        <w:r w:rsidR="00440B43">
          <w:rPr>
            <w:noProof/>
            <w:webHidden/>
          </w:rPr>
          <w:fldChar w:fldCharType="begin"/>
        </w:r>
        <w:r w:rsidR="00440B43">
          <w:rPr>
            <w:noProof/>
            <w:webHidden/>
          </w:rPr>
          <w:instrText xml:space="preserve"> PAGEREF _Toc79409490 \h </w:instrText>
        </w:r>
        <w:r w:rsidR="00440B43">
          <w:rPr>
            <w:noProof/>
            <w:webHidden/>
          </w:rPr>
        </w:r>
        <w:r w:rsidR="00440B43">
          <w:rPr>
            <w:noProof/>
            <w:webHidden/>
          </w:rPr>
          <w:fldChar w:fldCharType="separate"/>
        </w:r>
        <w:r w:rsidR="007E2C17">
          <w:rPr>
            <w:noProof/>
            <w:webHidden/>
          </w:rPr>
          <w:t>5</w:t>
        </w:r>
        <w:r w:rsidR="00440B43">
          <w:rPr>
            <w:noProof/>
            <w:webHidden/>
          </w:rPr>
          <w:fldChar w:fldCharType="end"/>
        </w:r>
      </w:hyperlink>
    </w:p>
    <w:p w14:paraId="09A43322" w14:textId="377A9772" w:rsidR="00440B43" w:rsidRDefault="00D3411F">
      <w:pPr>
        <w:pStyle w:val="Verzeichnis2"/>
        <w:rPr>
          <w:rFonts w:eastAsiaTheme="minorEastAsia"/>
          <w:noProof/>
          <w:sz w:val="22"/>
        </w:rPr>
      </w:pPr>
      <w:hyperlink w:anchor="_Toc79409491" w:history="1">
        <w:r w:rsidR="00440B43" w:rsidRPr="00490C71">
          <w:rPr>
            <w:rStyle w:val="Hyperlink"/>
            <w:noProof/>
          </w:rPr>
          <w:t>2.1.</w:t>
        </w:r>
        <w:r w:rsidR="00440B43">
          <w:rPr>
            <w:rFonts w:eastAsiaTheme="minorEastAsia"/>
            <w:noProof/>
            <w:sz w:val="22"/>
          </w:rPr>
          <w:tab/>
        </w:r>
        <w:r w:rsidR="00440B43" w:rsidRPr="00490C71">
          <w:rPr>
            <w:rStyle w:val="Hyperlink"/>
            <w:noProof/>
          </w:rPr>
          <w:t>Bezeichnung Planverfahren</w:t>
        </w:r>
        <w:r w:rsidR="00440B43">
          <w:rPr>
            <w:noProof/>
            <w:webHidden/>
          </w:rPr>
          <w:tab/>
        </w:r>
        <w:r w:rsidR="00440B43">
          <w:rPr>
            <w:noProof/>
            <w:webHidden/>
          </w:rPr>
          <w:fldChar w:fldCharType="begin"/>
        </w:r>
        <w:r w:rsidR="00440B43">
          <w:rPr>
            <w:noProof/>
            <w:webHidden/>
          </w:rPr>
          <w:instrText xml:space="preserve"> PAGEREF _Toc79409491 \h </w:instrText>
        </w:r>
        <w:r w:rsidR="00440B43">
          <w:rPr>
            <w:noProof/>
            <w:webHidden/>
          </w:rPr>
        </w:r>
        <w:r w:rsidR="00440B43">
          <w:rPr>
            <w:noProof/>
            <w:webHidden/>
          </w:rPr>
          <w:fldChar w:fldCharType="separate"/>
        </w:r>
        <w:r w:rsidR="007E2C17">
          <w:rPr>
            <w:noProof/>
            <w:webHidden/>
          </w:rPr>
          <w:t>5</w:t>
        </w:r>
        <w:r w:rsidR="00440B43">
          <w:rPr>
            <w:noProof/>
            <w:webHidden/>
          </w:rPr>
          <w:fldChar w:fldCharType="end"/>
        </w:r>
      </w:hyperlink>
    </w:p>
    <w:p w14:paraId="7B4A578B" w14:textId="1C633CDF" w:rsidR="00440B43" w:rsidRDefault="00D3411F">
      <w:pPr>
        <w:pStyle w:val="Verzeichnis2"/>
        <w:rPr>
          <w:rFonts w:eastAsiaTheme="minorEastAsia"/>
          <w:noProof/>
          <w:sz w:val="22"/>
        </w:rPr>
      </w:pPr>
      <w:hyperlink w:anchor="_Toc79409492" w:history="1">
        <w:r w:rsidR="00440B43" w:rsidRPr="00490C71">
          <w:rPr>
            <w:rStyle w:val="Hyperlink"/>
            <w:noProof/>
          </w:rPr>
          <w:t>2.2.</w:t>
        </w:r>
        <w:r w:rsidR="00440B43">
          <w:rPr>
            <w:rFonts w:eastAsiaTheme="minorEastAsia"/>
            <w:noProof/>
            <w:sz w:val="22"/>
          </w:rPr>
          <w:tab/>
        </w:r>
        <w:r w:rsidR="00440B43" w:rsidRPr="00490C71">
          <w:rPr>
            <w:rStyle w:val="Hyperlink"/>
            <w:noProof/>
          </w:rPr>
          <w:t>Angaben zum Leistungsverzeichnis</w:t>
        </w:r>
        <w:r w:rsidR="00440B43">
          <w:rPr>
            <w:noProof/>
            <w:webHidden/>
          </w:rPr>
          <w:tab/>
        </w:r>
        <w:r w:rsidR="00440B43">
          <w:rPr>
            <w:noProof/>
            <w:webHidden/>
          </w:rPr>
          <w:fldChar w:fldCharType="begin"/>
        </w:r>
        <w:r w:rsidR="00440B43">
          <w:rPr>
            <w:noProof/>
            <w:webHidden/>
          </w:rPr>
          <w:instrText xml:space="preserve"> PAGEREF _Toc79409492 \h </w:instrText>
        </w:r>
        <w:r w:rsidR="00440B43">
          <w:rPr>
            <w:noProof/>
            <w:webHidden/>
          </w:rPr>
        </w:r>
        <w:r w:rsidR="00440B43">
          <w:rPr>
            <w:noProof/>
            <w:webHidden/>
          </w:rPr>
          <w:fldChar w:fldCharType="separate"/>
        </w:r>
        <w:r w:rsidR="007E2C17">
          <w:rPr>
            <w:noProof/>
            <w:webHidden/>
          </w:rPr>
          <w:t>5</w:t>
        </w:r>
        <w:r w:rsidR="00440B43">
          <w:rPr>
            <w:noProof/>
            <w:webHidden/>
          </w:rPr>
          <w:fldChar w:fldCharType="end"/>
        </w:r>
      </w:hyperlink>
    </w:p>
    <w:p w14:paraId="6E0D788A" w14:textId="25A44269" w:rsidR="00440B43" w:rsidRDefault="00D3411F">
      <w:pPr>
        <w:pStyle w:val="Verzeichnis1"/>
        <w:rPr>
          <w:rFonts w:eastAsiaTheme="minorEastAsia"/>
          <w:b w:val="0"/>
          <w:noProof/>
          <w:color w:val="auto"/>
          <w:sz w:val="22"/>
        </w:rPr>
      </w:pPr>
      <w:hyperlink w:anchor="_Toc79409493" w:history="1">
        <w:r w:rsidR="00440B43" w:rsidRPr="00490C71">
          <w:rPr>
            <w:rStyle w:val="Hyperlink"/>
            <w:rFonts w:ascii="Arial" w:hAnsi="Arial" w:cs="Arial"/>
            <w:noProof/>
          </w:rPr>
          <w:t>3.</w:t>
        </w:r>
        <w:r w:rsidR="00440B43">
          <w:rPr>
            <w:rFonts w:eastAsiaTheme="minorEastAsia"/>
            <w:b w:val="0"/>
            <w:noProof/>
            <w:color w:val="auto"/>
            <w:sz w:val="22"/>
          </w:rPr>
          <w:tab/>
        </w:r>
        <w:r w:rsidR="00440B43" w:rsidRPr="00490C71">
          <w:rPr>
            <w:rStyle w:val="Hyperlink"/>
            <w:rFonts w:ascii="Arial" w:hAnsi="Arial" w:cs="Arial"/>
            <w:noProof/>
          </w:rPr>
          <w:t>Unterlagen</w:t>
        </w:r>
        <w:r w:rsidR="00440B43">
          <w:rPr>
            <w:noProof/>
            <w:webHidden/>
          </w:rPr>
          <w:tab/>
        </w:r>
        <w:r w:rsidR="00440B43">
          <w:rPr>
            <w:noProof/>
            <w:webHidden/>
          </w:rPr>
          <w:fldChar w:fldCharType="begin"/>
        </w:r>
        <w:r w:rsidR="00440B43">
          <w:rPr>
            <w:noProof/>
            <w:webHidden/>
          </w:rPr>
          <w:instrText xml:space="preserve"> PAGEREF _Toc79409493 \h </w:instrText>
        </w:r>
        <w:r w:rsidR="00440B43">
          <w:rPr>
            <w:noProof/>
            <w:webHidden/>
          </w:rPr>
        </w:r>
        <w:r w:rsidR="00440B43">
          <w:rPr>
            <w:noProof/>
            <w:webHidden/>
          </w:rPr>
          <w:fldChar w:fldCharType="separate"/>
        </w:r>
        <w:r w:rsidR="007E2C17">
          <w:rPr>
            <w:noProof/>
            <w:webHidden/>
          </w:rPr>
          <w:t>6</w:t>
        </w:r>
        <w:r w:rsidR="00440B43">
          <w:rPr>
            <w:noProof/>
            <w:webHidden/>
          </w:rPr>
          <w:fldChar w:fldCharType="end"/>
        </w:r>
      </w:hyperlink>
    </w:p>
    <w:p w14:paraId="15D62884" w14:textId="404B2BEA" w:rsidR="00440B43" w:rsidRDefault="00D3411F">
      <w:pPr>
        <w:pStyle w:val="Verzeichnis1"/>
        <w:rPr>
          <w:rFonts w:eastAsiaTheme="minorEastAsia"/>
          <w:b w:val="0"/>
          <w:noProof/>
          <w:color w:val="auto"/>
          <w:sz w:val="22"/>
        </w:rPr>
      </w:pPr>
      <w:hyperlink w:anchor="_Toc79409494" w:history="1">
        <w:r w:rsidR="00440B43" w:rsidRPr="00490C71">
          <w:rPr>
            <w:rStyle w:val="Hyperlink"/>
            <w:rFonts w:ascii="Arial" w:hAnsi="Arial" w:cs="Arial"/>
            <w:noProof/>
          </w:rPr>
          <w:t>4.</w:t>
        </w:r>
        <w:r w:rsidR="00440B43">
          <w:rPr>
            <w:rFonts w:eastAsiaTheme="minorEastAsia"/>
            <w:b w:val="0"/>
            <w:noProof/>
            <w:color w:val="auto"/>
            <w:sz w:val="22"/>
          </w:rPr>
          <w:tab/>
        </w:r>
        <w:r w:rsidR="00440B43" w:rsidRPr="00490C71">
          <w:rPr>
            <w:rStyle w:val="Hyperlink"/>
            <w:rFonts w:ascii="Arial" w:hAnsi="Arial" w:cs="Arial"/>
            <w:noProof/>
          </w:rPr>
          <w:t>Leistungsverzeichnis</w:t>
        </w:r>
        <w:r w:rsidR="00440B43">
          <w:rPr>
            <w:noProof/>
            <w:webHidden/>
          </w:rPr>
          <w:tab/>
        </w:r>
        <w:r w:rsidR="00440B43">
          <w:rPr>
            <w:noProof/>
            <w:webHidden/>
          </w:rPr>
          <w:fldChar w:fldCharType="begin"/>
        </w:r>
        <w:r w:rsidR="00440B43">
          <w:rPr>
            <w:noProof/>
            <w:webHidden/>
          </w:rPr>
          <w:instrText xml:space="preserve"> PAGEREF _Toc79409494 \h </w:instrText>
        </w:r>
        <w:r w:rsidR="00440B43">
          <w:rPr>
            <w:noProof/>
            <w:webHidden/>
          </w:rPr>
        </w:r>
        <w:r w:rsidR="00440B43">
          <w:rPr>
            <w:noProof/>
            <w:webHidden/>
          </w:rPr>
          <w:fldChar w:fldCharType="separate"/>
        </w:r>
        <w:r w:rsidR="007E2C17">
          <w:rPr>
            <w:noProof/>
            <w:webHidden/>
          </w:rPr>
          <w:t>7</w:t>
        </w:r>
        <w:r w:rsidR="00440B43">
          <w:rPr>
            <w:noProof/>
            <w:webHidden/>
          </w:rPr>
          <w:fldChar w:fldCharType="end"/>
        </w:r>
      </w:hyperlink>
    </w:p>
    <w:p w14:paraId="53DD1676" w14:textId="24FE738F" w:rsidR="00440B43" w:rsidRDefault="00D3411F">
      <w:pPr>
        <w:pStyle w:val="Verzeichnis2"/>
        <w:rPr>
          <w:rFonts w:eastAsiaTheme="minorEastAsia"/>
          <w:noProof/>
          <w:sz w:val="22"/>
        </w:rPr>
      </w:pPr>
      <w:hyperlink w:anchor="_Toc79409495" w:history="1">
        <w:r w:rsidR="00440B43" w:rsidRPr="00490C71">
          <w:rPr>
            <w:rStyle w:val="Hyperlink"/>
            <w:noProof/>
          </w:rPr>
          <w:t>4.1.</w:t>
        </w:r>
        <w:r w:rsidR="00440B43">
          <w:rPr>
            <w:rFonts w:eastAsiaTheme="minorEastAsia"/>
            <w:noProof/>
            <w:sz w:val="22"/>
          </w:rPr>
          <w:tab/>
        </w:r>
        <w:r w:rsidR="00440B43" w:rsidRPr="00490C71">
          <w:rPr>
            <w:rStyle w:val="Hyperlink"/>
            <w:noProof/>
          </w:rPr>
          <w:t>Rahmenbedingungen Anlieferung</w:t>
        </w:r>
        <w:r w:rsidR="00440B43">
          <w:rPr>
            <w:noProof/>
            <w:webHidden/>
          </w:rPr>
          <w:tab/>
        </w:r>
        <w:r w:rsidR="00440B43">
          <w:rPr>
            <w:noProof/>
            <w:webHidden/>
          </w:rPr>
          <w:fldChar w:fldCharType="begin"/>
        </w:r>
        <w:r w:rsidR="00440B43">
          <w:rPr>
            <w:noProof/>
            <w:webHidden/>
          </w:rPr>
          <w:instrText xml:space="preserve"> PAGEREF _Toc79409495 \h </w:instrText>
        </w:r>
        <w:r w:rsidR="00440B43">
          <w:rPr>
            <w:noProof/>
            <w:webHidden/>
          </w:rPr>
        </w:r>
        <w:r w:rsidR="00440B43">
          <w:rPr>
            <w:noProof/>
            <w:webHidden/>
          </w:rPr>
          <w:fldChar w:fldCharType="separate"/>
        </w:r>
        <w:r w:rsidR="007E2C17">
          <w:rPr>
            <w:noProof/>
            <w:webHidden/>
          </w:rPr>
          <w:t>8</w:t>
        </w:r>
        <w:r w:rsidR="00440B43">
          <w:rPr>
            <w:noProof/>
            <w:webHidden/>
          </w:rPr>
          <w:fldChar w:fldCharType="end"/>
        </w:r>
      </w:hyperlink>
    </w:p>
    <w:p w14:paraId="63B383C8" w14:textId="40AA2F20" w:rsidR="00440B43" w:rsidRDefault="00D3411F">
      <w:pPr>
        <w:pStyle w:val="Verzeichnis2"/>
        <w:rPr>
          <w:rFonts w:eastAsiaTheme="minorEastAsia"/>
          <w:noProof/>
          <w:sz w:val="22"/>
        </w:rPr>
      </w:pPr>
      <w:hyperlink w:anchor="_Toc79409496" w:history="1">
        <w:r w:rsidR="00440B43" w:rsidRPr="00490C71">
          <w:rPr>
            <w:rStyle w:val="Hyperlink"/>
            <w:noProof/>
          </w:rPr>
          <w:t>4.1.1</w:t>
        </w:r>
        <w:r w:rsidR="00440B43">
          <w:rPr>
            <w:rFonts w:eastAsiaTheme="minorEastAsia"/>
            <w:noProof/>
            <w:sz w:val="22"/>
          </w:rPr>
          <w:tab/>
        </w:r>
        <w:r w:rsidR="00440B43" w:rsidRPr="00490C71">
          <w:rPr>
            <w:rStyle w:val="Hyperlink"/>
            <w:noProof/>
          </w:rPr>
          <w:t>Benutzung öffentlicher Straßen</w:t>
        </w:r>
        <w:r w:rsidR="00440B43">
          <w:rPr>
            <w:noProof/>
            <w:webHidden/>
          </w:rPr>
          <w:tab/>
        </w:r>
        <w:r w:rsidR="00440B43">
          <w:rPr>
            <w:noProof/>
            <w:webHidden/>
          </w:rPr>
          <w:fldChar w:fldCharType="begin"/>
        </w:r>
        <w:r w:rsidR="00440B43">
          <w:rPr>
            <w:noProof/>
            <w:webHidden/>
          </w:rPr>
          <w:instrText xml:space="preserve"> PAGEREF _Toc79409496 \h </w:instrText>
        </w:r>
        <w:r w:rsidR="00440B43">
          <w:rPr>
            <w:noProof/>
            <w:webHidden/>
          </w:rPr>
        </w:r>
        <w:r w:rsidR="00440B43">
          <w:rPr>
            <w:noProof/>
            <w:webHidden/>
          </w:rPr>
          <w:fldChar w:fldCharType="separate"/>
        </w:r>
        <w:r w:rsidR="007E2C17">
          <w:rPr>
            <w:noProof/>
            <w:webHidden/>
          </w:rPr>
          <w:t>8</w:t>
        </w:r>
        <w:r w:rsidR="00440B43">
          <w:rPr>
            <w:noProof/>
            <w:webHidden/>
          </w:rPr>
          <w:fldChar w:fldCharType="end"/>
        </w:r>
      </w:hyperlink>
    </w:p>
    <w:p w14:paraId="78D38477" w14:textId="08A8524E" w:rsidR="00440B43" w:rsidRDefault="00D3411F">
      <w:pPr>
        <w:pStyle w:val="Verzeichnis2"/>
        <w:rPr>
          <w:rFonts w:eastAsiaTheme="minorEastAsia"/>
          <w:noProof/>
          <w:sz w:val="22"/>
        </w:rPr>
      </w:pPr>
      <w:hyperlink w:anchor="_Toc79409497" w:history="1">
        <w:r w:rsidR="00440B43" w:rsidRPr="00490C71">
          <w:rPr>
            <w:rStyle w:val="Hyperlink"/>
            <w:noProof/>
          </w:rPr>
          <w:t>4.1.2</w:t>
        </w:r>
        <w:r w:rsidR="00440B43">
          <w:rPr>
            <w:rFonts w:eastAsiaTheme="minorEastAsia"/>
            <w:noProof/>
            <w:sz w:val="22"/>
          </w:rPr>
          <w:tab/>
        </w:r>
        <w:r w:rsidR="00440B43" w:rsidRPr="00490C71">
          <w:rPr>
            <w:rStyle w:val="Hyperlink"/>
            <w:noProof/>
          </w:rPr>
          <w:t>Bauabrechnung</w:t>
        </w:r>
        <w:r w:rsidR="00440B43">
          <w:rPr>
            <w:noProof/>
            <w:webHidden/>
          </w:rPr>
          <w:tab/>
        </w:r>
        <w:r w:rsidR="00440B43">
          <w:rPr>
            <w:noProof/>
            <w:webHidden/>
          </w:rPr>
          <w:fldChar w:fldCharType="begin"/>
        </w:r>
        <w:r w:rsidR="00440B43">
          <w:rPr>
            <w:noProof/>
            <w:webHidden/>
          </w:rPr>
          <w:instrText xml:space="preserve"> PAGEREF _Toc79409497 \h </w:instrText>
        </w:r>
        <w:r w:rsidR="00440B43">
          <w:rPr>
            <w:noProof/>
            <w:webHidden/>
          </w:rPr>
        </w:r>
        <w:r w:rsidR="00440B43">
          <w:rPr>
            <w:noProof/>
            <w:webHidden/>
          </w:rPr>
          <w:fldChar w:fldCharType="separate"/>
        </w:r>
        <w:r w:rsidR="007E2C17">
          <w:rPr>
            <w:noProof/>
            <w:webHidden/>
          </w:rPr>
          <w:t>8</w:t>
        </w:r>
        <w:r w:rsidR="00440B43">
          <w:rPr>
            <w:noProof/>
            <w:webHidden/>
          </w:rPr>
          <w:fldChar w:fldCharType="end"/>
        </w:r>
      </w:hyperlink>
    </w:p>
    <w:p w14:paraId="658DD040" w14:textId="5101CF82" w:rsidR="00440B43" w:rsidRDefault="00D3411F">
      <w:pPr>
        <w:pStyle w:val="Verzeichnis2"/>
        <w:rPr>
          <w:rFonts w:eastAsiaTheme="minorEastAsia"/>
          <w:noProof/>
          <w:sz w:val="22"/>
        </w:rPr>
      </w:pPr>
      <w:hyperlink w:anchor="_Toc79409498" w:history="1">
        <w:r w:rsidR="00440B43" w:rsidRPr="00490C71">
          <w:rPr>
            <w:rStyle w:val="Hyperlink"/>
            <w:noProof/>
          </w:rPr>
          <w:t>4.1.3</w:t>
        </w:r>
        <w:r w:rsidR="00440B43">
          <w:rPr>
            <w:rFonts w:eastAsiaTheme="minorEastAsia"/>
            <w:noProof/>
            <w:sz w:val="22"/>
          </w:rPr>
          <w:tab/>
        </w:r>
        <w:r w:rsidR="00440B43" w:rsidRPr="00490C71">
          <w:rPr>
            <w:rStyle w:val="Hyperlink"/>
            <w:noProof/>
          </w:rPr>
          <w:t>Arbeitsschutz</w:t>
        </w:r>
        <w:r w:rsidR="00440B43">
          <w:rPr>
            <w:noProof/>
            <w:webHidden/>
          </w:rPr>
          <w:tab/>
        </w:r>
        <w:r w:rsidR="00440B43">
          <w:rPr>
            <w:noProof/>
            <w:webHidden/>
          </w:rPr>
          <w:fldChar w:fldCharType="begin"/>
        </w:r>
        <w:r w:rsidR="00440B43">
          <w:rPr>
            <w:noProof/>
            <w:webHidden/>
          </w:rPr>
          <w:instrText xml:space="preserve"> PAGEREF _Toc79409498 \h </w:instrText>
        </w:r>
        <w:r w:rsidR="00440B43">
          <w:rPr>
            <w:noProof/>
            <w:webHidden/>
          </w:rPr>
        </w:r>
        <w:r w:rsidR="00440B43">
          <w:rPr>
            <w:noProof/>
            <w:webHidden/>
          </w:rPr>
          <w:fldChar w:fldCharType="separate"/>
        </w:r>
        <w:r w:rsidR="007E2C17">
          <w:rPr>
            <w:noProof/>
            <w:webHidden/>
          </w:rPr>
          <w:t>9</w:t>
        </w:r>
        <w:r w:rsidR="00440B43">
          <w:rPr>
            <w:noProof/>
            <w:webHidden/>
          </w:rPr>
          <w:fldChar w:fldCharType="end"/>
        </w:r>
      </w:hyperlink>
    </w:p>
    <w:p w14:paraId="0C7B0D61" w14:textId="25FAEB35" w:rsidR="00440B43" w:rsidRDefault="00D3411F">
      <w:pPr>
        <w:pStyle w:val="Verzeichnis2"/>
        <w:rPr>
          <w:rFonts w:eastAsiaTheme="minorEastAsia"/>
          <w:noProof/>
          <w:sz w:val="22"/>
        </w:rPr>
      </w:pPr>
      <w:hyperlink w:anchor="_Toc79409499" w:history="1">
        <w:r w:rsidR="00440B43" w:rsidRPr="00490C71">
          <w:rPr>
            <w:rStyle w:val="Hyperlink"/>
            <w:noProof/>
          </w:rPr>
          <w:t>4.1.4</w:t>
        </w:r>
        <w:r w:rsidR="00440B43">
          <w:rPr>
            <w:rFonts w:eastAsiaTheme="minorEastAsia"/>
            <w:noProof/>
            <w:sz w:val="22"/>
          </w:rPr>
          <w:tab/>
        </w:r>
        <w:r w:rsidR="00440B43" w:rsidRPr="00490C71">
          <w:rPr>
            <w:rStyle w:val="Hyperlink"/>
            <w:noProof/>
          </w:rPr>
          <w:t>Anforderungen an Pflanzqualitäten und Pflanzleistungen</w:t>
        </w:r>
        <w:r w:rsidR="00440B43">
          <w:rPr>
            <w:noProof/>
            <w:webHidden/>
          </w:rPr>
          <w:tab/>
        </w:r>
        <w:r w:rsidR="00440B43">
          <w:rPr>
            <w:noProof/>
            <w:webHidden/>
          </w:rPr>
          <w:fldChar w:fldCharType="begin"/>
        </w:r>
        <w:r w:rsidR="00440B43">
          <w:rPr>
            <w:noProof/>
            <w:webHidden/>
          </w:rPr>
          <w:instrText xml:space="preserve"> PAGEREF _Toc79409499 \h </w:instrText>
        </w:r>
        <w:r w:rsidR="00440B43">
          <w:rPr>
            <w:noProof/>
            <w:webHidden/>
          </w:rPr>
        </w:r>
        <w:r w:rsidR="00440B43">
          <w:rPr>
            <w:noProof/>
            <w:webHidden/>
          </w:rPr>
          <w:fldChar w:fldCharType="separate"/>
        </w:r>
        <w:r w:rsidR="007E2C17">
          <w:rPr>
            <w:noProof/>
            <w:webHidden/>
          </w:rPr>
          <w:t>9</w:t>
        </w:r>
        <w:r w:rsidR="00440B43">
          <w:rPr>
            <w:noProof/>
            <w:webHidden/>
          </w:rPr>
          <w:fldChar w:fldCharType="end"/>
        </w:r>
      </w:hyperlink>
    </w:p>
    <w:p w14:paraId="67BD0BD1" w14:textId="6D72B5B3" w:rsidR="00440B43" w:rsidRDefault="00D3411F">
      <w:pPr>
        <w:pStyle w:val="Verzeichnis2"/>
        <w:rPr>
          <w:rFonts w:eastAsiaTheme="minorEastAsia"/>
          <w:noProof/>
          <w:sz w:val="22"/>
        </w:rPr>
      </w:pPr>
      <w:hyperlink w:anchor="_Toc79409500" w:history="1">
        <w:r w:rsidR="00440B43" w:rsidRPr="00490C71">
          <w:rPr>
            <w:rStyle w:val="Hyperlink"/>
            <w:noProof/>
          </w:rPr>
          <w:t>4.1.5</w:t>
        </w:r>
        <w:r w:rsidR="00440B43">
          <w:rPr>
            <w:rFonts w:eastAsiaTheme="minorEastAsia"/>
            <w:noProof/>
            <w:sz w:val="22"/>
          </w:rPr>
          <w:tab/>
        </w:r>
        <w:r w:rsidR="00440B43" w:rsidRPr="00490C71">
          <w:rPr>
            <w:rStyle w:val="Hyperlink"/>
            <w:noProof/>
          </w:rPr>
          <w:t>Liefertermine</w:t>
        </w:r>
        <w:r w:rsidR="00440B43">
          <w:rPr>
            <w:noProof/>
            <w:webHidden/>
          </w:rPr>
          <w:tab/>
        </w:r>
        <w:r w:rsidR="00440B43">
          <w:rPr>
            <w:noProof/>
            <w:webHidden/>
          </w:rPr>
          <w:fldChar w:fldCharType="begin"/>
        </w:r>
        <w:r w:rsidR="00440B43">
          <w:rPr>
            <w:noProof/>
            <w:webHidden/>
          </w:rPr>
          <w:instrText xml:space="preserve"> PAGEREF _Toc79409500 \h </w:instrText>
        </w:r>
        <w:r w:rsidR="00440B43">
          <w:rPr>
            <w:noProof/>
            <w:webHidden/>
          </w:rPr>
        </w:r>
        <w:r w:rsidR="00440B43">
          <w:rPr>
            <w:noProof/>
            <w:webHidden/>
          </w:rPr>
          <w:fldChar w:fldCharType="separate"/>
        </w:r>
        <w:r w:rsidR="007E2C17">
          <w:rPr>
            <w:noProof/>
            <w:webHidden/>
          </w:rPr>
          <w:t>9</w:t>
        </w:r>
        <w:r w:rsidR="00440B43">
          <w:rPr>
            <w:noProof/>
            <w:webHidden/>
          </w:rPr>
          <w:fldChar w:fldCharType="end"/>
        </w:r>
      </w:hyperlink>
    </w:p>
    <w:p w14:paraId="5A7B3900" w14:textId="09F83F8C" w:rsidR="00440B43" w:rsidRDefault="00D3411F">
      <w:pPr>
        <w:pStyle w:val="Verzeichnis2"/>
        <w:rPr>
          <w:rFonts w:eastAsiaTheme="minorEastAsia"/>
          <w:noProof/>
          <w:sz w:val="22"/>
        </w:rPr>
      </w:pPr>
      <w:hyperlink w:anchor="_Toc79409501" w:history="1">
        <w:r w:rsidR="00440B43" w:rsidRPr="00490C71">
          <w:rPr>
            <w:rStyle w:val="Hyperlink"/>
            <w:noProof/>
          </w:rPr>
          <w:t>4.1.6</w:t>
        </w:r>
        <w:r w:rsidR="00440B43">
          <w:rPr>
            <w:rFonts w:eastAsiaTheme="minorEastAsia"/>
            <w:noProof/>
            <w:sz w:val="22"/>
          </w:rPr>
          <w:tab/>
        </w:r>
        <w:r w:rsidR="00440B43" w:rsidRPr="00490C71">
          <w:rPr>
            <w:rStyle w:val="Hyperlink"/>
            <w:noProof/>
          </w:rPr>
          <w:t>Pflanzarbeiten</w:t>
        </w:r>
        <w:r w:rsidR="00440B43">
          <w:rPr>
            <w:noProof/>
            <w:webHidden/>
          </w:rPr>
          <w:tab/>
        </w:r>
        <w:r w:rsidR="00440B43">
          <w:rPr>
            <w:noProof/>
            <w:webHidden/>
          </w:rPr>
          <w:fldChar w:fldCharType="begin"/>
        </w:r>
        <w:r w:rsidR="00440B43">
          <w:rPr>
            <w:noProof/>
            <w:webHidden/>
          </w:rPr>
          <w:instrText xml:space="preserve"> PAGEREF _Toc79409501 \h </w:instrText>
        </w:r>
        <w:r w:rsidR="00440B43">
          <w:rPr>
            <w:noProof/>
            <w:webHidden/>
          </w:rPr>
        </w:r>
        <w:r w:rsidR="00440B43">
          <w:rPr>
            <w:noProof/>
            <w:webHidden/>
          </w:rPr>
          <w:fldChar w:fldCharType="separate"/>
        </w:r>
        <w:r w:rsidR="007E2C17">
          <w:rPr>
            <w:noProof/>
            <w:webHidden/>
          </w:rPr>
          <w:t>10</w:t>
        </w:r>
        <w:r w:rsidR="00440B43">
          <w:rPr>
            <w:noProof/>
            <w:webHidden/>
          </w:rPr>
          <w:fldChar w:fldCharType="end"/>
        </w:r>
      </w:hyperlink>
    </w:p>
    <w:p w14:paraId="44469A4E" w14:textId="140625DA" w:rsidR="00440B43" w:rsidRDefault="00D3411F">
      <w:pPr>
        <w:pStyle w:val="Verzeichnis2"/>
        <w:rPr>
          <w:rFonts w:eastAsiaTheme="minorEastAsia"/>
          <w:noProof/>
          <w:sz w:val="22"/>
        </w:rPr>
      </w:pPr>
      <w:hyperlink w:anchor="_Toc79409502" w:history="1">
        <w:r w:rsidR="00440B43" w:rsidRPr="00490C71">
          <w:rPr>
            <w:rStyle w:val="Hyperlink"/>
            <w:noProof/>
          </w:rPr>
          <w:t>4.1.7</w:t>
        </w:r>
        <w:r w:rsidR="00440B43">
          <w:rPr>
            <w:rFonts w:eastAsiaTheme="minorEastAsia"/>
            <w:noProof/>
            <w:sz w:val="22"/>
          </w:rPr>
          <w:tab/>
        </w:r>
        <w:r w:rsidR="00440B43" w:rsidRPr="00490C71">
          <w:rPr>
            <w:rStyle w:val="Hyperlink"/>
            <w:noProof/>
          </w:rPr>
          <w:t>Pflanzarbeitskosten</w:t>
        </w:r>
        <w:r w:rsidR="00440B43">
          <w:rPr>
            <w:noProof/>
            <w:webHidden/>
          </w:rPr>
          <w:tab/>
        </w:r>
        <w:r w:rsidR="00440B43">
          <w:rPr>
            <w:noProof/>
            <w:webHidden/>
          </w:rPr>
          <w:fldChar w:fldCharType="begin"/>
        </w:r>
        <w:r w:rsidR="00440B43">
          <w:rPr>
            <w:noProof/>
            <w:webHidden/>
          </w:rPr>
          <w:instrText xml:space="preserve"> PAGEREF _Toc79409502 \h </w:instrText>
        </w:r>
        <w:r w:rsidR="00440B43">
          <w:rPr>
            <w:noProof/>
            <w:webHidden/>
          </w:rPr>
        </w:r>
        <w:r w:rsidR="00440B43">
          <w:rPr>
            <w:noProof/>
            <w:webHidden/>
          </w:rPr>
          <w:fldChar w:fldCharType="separate"/>
        </w:r>
        <w:r w:rsidR="007E2C17">
          <w:rPr>
            <w:noProof/>
            <w:webHidden/>
          </w:rPr>
          <w:t>10</w:t>
        </w:r>
        <w:r w:rsidR="00440B43">
          <w:rPr>
            <w:noProof/>
            <w:webHidden/>
          </w:rPr>
          <w:fldChar w:fldCharType="end"/>
        </w:r>
      </w:hyperlink>
    </w:p>
    <w:p w14:paraId="639A6BFD" w14:textId="179F3E48" w:rsidR="00440B43" w:rsidRDefault="00D3411F">
      <w:pPr>
        <w:pStyle w:val="Verzeichnis2"/>
        <w:rPr>
          <w:rFonts w:eastAsiaTheme="minorEastAsia"/>
          <w:noProof/>
          <w:sz w:val="22"/>
        </w:rPr>
      </w:pPr>
      <w:hyperlink w:anchor="_Toc79409503" w:history="1">
        <w:r w:rsidR="00440B43" w:rsidRPr="00490C71">
          <w:rPr>
            <w:rStyle w:val="Hyperlink"/>
            <w:noProof/>
          </w:rPr>
          <w:t>4.1.8</w:t>
        </w:r>
        <w:r w:rsidR="00440B43">
          <w:rPr>
            <w:rFonts w:eastAsiaTheme="minorEastAsia"/>
            <w:noProof/>
            <w:sz w:val="22"/>
          </w:rPr>
          <w:tab/>
        </w:r>
        <w:r w:rsidR="00440B43" w:rsidRPr="00490C71">
          <w:rPr>
            <w:rStyle w:val="Hyperlink"/>
            <w:noProof/>
          </w:rPr>
          <w:t>Anforderungen an Pflegeleistungen (Fertigstellungspflege)</w:t>
        </w:r>
        <w:r w:rsidR="00440B43">
          <w:rPr>
            <w:noProof/>
            <w:webHidden/>
          </w:rPr>
          <w:tab/>
        </w:r>
        <w:r w:rsidR="00440B43">
          <w:rPr>
            <w:noProof/>
            <w:webHidden/>
          </w:rPr>
          <w:fldChar w:fldCharType="begin"/>
        </w:r>
        <w:r w:rsidR="00440B43">
          <w:rPr>
            <w:noProof/>
            <w:webHidden/>
          </w:rPr>
          <w:instrText xml:space="preserve"> PAGEREF _Toc79409503 \h </w:instrText>
        </w:r>
        <w:r w:rsidR="00440B43">
          <w:rPr>
            <w:noProof/>
            <w:webHidden/>
          </w:rPr>
        </w:r>
        <w:r w:rsidR="00440B43">
          <w:rPr>
            <w:noProof/>
            <w:webHidden/>
          </w:rPr>
          <w:fldChar w:fldCharType="separate"/>
        </w:r>
        <w:r w:rsidR="007E2C17">
          <w:rPr>
            <w:noProof/>
            <w:webHidden/>
          </w:rPr>
          <w:t>10</w:t>
        </w:r>
        <w:r w:rsidR="00440B43">
          <w:rPr>
            <w:noProof/>
            <w:webHidden/>
          </w:rPr>
          <w:fldChar w:fldCharType="end"/>
        </w:r>
      </w:hyperlink>
    </w:p>
    <w:p w14:paraId="362DB7F4" w14:textId="52226052" w:rsidR="00440B43" w:rsidRDefault="00D3411F">
      <w:pPr>
        <w:pStyle w:val="Verzeichnis2"/>
        <w:rPr>
          <w:rFonts w:eastAsiaTheme="minorEastAsia"/>
          <w:noProof/>
          <w:sz w:val="22"/>
        </w:rPr>
      </w:pPr>
      <w:hyperlink w:anchor="_Toc79409504" w:history="1">
        <w:r w:rsidR="00440B43" w:rsidRPr="00490C71">
          <w:rPr>
            <w:rStyle w:val="Hyperlink"/>
            <w:rFonts w:ascii="Arial" w:hAnsi="Arial" w:cs="Arial"/>
            <w:noProof/>
          </w:rPr>
          <w:t>4.2.</w:t>
        </w:r>
        <w:r w:rsidR="00440B43">
          <w:rPr>
            <w:rFonts w:eastAsiaTheme="minorEastAsia"/>
            <w:noProof/>
            <w:sz w:val="22"/>
          </w:rPr>
          <w:tab/>
        </w:r>
        <w:r w:rsidR="00440B43" w:rsidRPr="00490C71">
          <w:rPr>
            <w:rStyle w:val="Hyperlink"/>
            <w:rFonts w:ascii="Arial" w:hAnsi="Arial" w:cs="Arial"/>
            <w:noProof/>
          </w:rPr>
          <w:t>Vorbereitende Arbeiten und Objekteinrichtung</w:t>
        </w:r>
        <w:r w:rsidR="00440B43">
          <w:rPr>
            <w:noProof/>
            <w:webHidden/>
          </w:rPr>
          <w:tab/>
        </w:r>
        <w:r w:rsidR="00440B43">
          <w:rPr>
            <w:noProof/>
            <w:webHidden/>
          </w:rPr>
          <w:fldChar w:fldCharType="begin"/>
        </w:r>
        <w:r w:rsidR="00440B43">
          <w:rPr>
            <w:noProof/>
            <w:webHidden/>
          </w:rPr>
          <w:instrText xml:space="preserve"> PAGEREF _Toc79409504 \h </w:instrText>
        </w:r>
        <w:r w:rsidR="00440B43">
          <w:rPr>
            <w:noProof/>
            <w:webHidden/>
          </w:rPr>
        </w:r>
        <w:r w:rsidR="00440B43">
          <w:rPr>
            <w:noProof/>
            <w:webHidden/>
          </w:rPr>
          <w:fldChar w:fldCharType="separate"/>
        </w:r>
        <w:r w:rsidR="007E2C17">
          <w:rPr>
            <w:noProof/>
            <w:webHidden/>
          </w:rPr>
          <w:t>12</w:t>
        </w:r>
        <w:r w:rsidR="00440B43">
          <w:rPr>
            <w:noProof/>
            <w:webHidden/>
          </w:rPr>
          <w:fldChar w:fldCharType="end"/>
        </w:r>
      </w:hyperlink>
    </w:p>
    <w:p w14:paraId="12F6ECD3" w14:textId="2B1137C7" w:rsidR="00440B43" w:rsidRDefault="00D3411F">
      <w:pPr>
        <w:pStyle w:val="Verzeichnis2"/>
        <w:rPr>
          <w:rFonts w:eastAsiaTheme="minorEastAsia"/>
          <w:noProof/>
          <w:sz w:val="22"/>
        </w:rPr>
      </w:pPr>
      <w:hyperlink w:anchor="_Toc79409505" w:history="1">
        <w:r w:rsidR="00440B43" w:rsidRPr="00490C71">
          <w:rPr>
            <w:rStyle w:val="Hyperlink"/>
            <w:rFonts w:ascii="Arial" w:hAnsi="Arial" w:cs="Arial"/>
            <w:noProof/>
          </w:rPr>
          <w:t>Einrichten und Räumen der Baustelle</w:t>
        </w:r>
        <w:r w:rsidR="00440B43">
          <w:rPr>
            <w:noProof/>
            <w:webHidden/>
          </w:rPr>
          <w:tab/>
        </w:r>
        <w:r w:rsidR="00440B43">
          <w:rPr>
            <w:noProof/>
            <w:webHidden/>
          </w:rPr>
          <w:fldChar w:fldCharType="begin"/>
        </w:r>
        <w:r w:rsidR="00440B43">
          <w:rPr>
            <w:noProof/>
            <w:webHidden/>
          </w:rPr>
          <w:instrText xml:space="preserve"> PAGEREF _Toc79409505 \h </w:instrText>
        </w:r>
        <w:r w:rsidR="00440B43">
          <w:rPr>
            <w:noProof/>
            <w:webHidden/>
          </w:rPr>
        </w:r>
        <w:r w:rsidR="00440B43">
          <w:rPr>
            <w:noProof/>
            <w:webHidden/>
          </w:rPr>
          <w:fldChar w:fldCharType="separate"/>
        </w:r>
        <w:r w:rsidR="007E2C17">
          <w:rPr>
            <w:noProof/>
            <w:webHidden/>
          </w:rPr>
          <w:t>12</w:t>
        </w:r>
        <w:r w:rsidR="00440B43">
          <w:rPr>
            <w:noProof/>
            <w:webHidden/>
          </w:rPr>
          <w:fldChar w:fldCharType="end"/>
        </w:r>
      </w:hyperlink>
    </w:p>
    <w:p w14:paraId="25E824AF" w14:textId="5934AED5" w:rsidR="00440B43" w:rsidRDefault="00D3411F">
      <w:pPr>
        <w:pStyle w:val="Verzeichnis2"/>
        <w:rPr>
          <w:rFonts w:eastAsiaTheme="minorEastAsia"/>
          <w:noProof/>
          <w:sz w:val="22"/>
        </w:rPr>
      </w:pPr>
      <w:hyperlink w:anchor="_Toc79409506" w:history="1">
        <w:r w:rsidR="00440B43" w:rsidRPr="00490C71">
          <w:rPr>
            <w:rStyle w:val="Hyperlink"/>
            <w:rFonts w:ascii="Arial" w:hAnsi="Arial" w:cs="Arial"/>
            <w:noProof/>
          </w:rPr>
          <w:t>4.3.</w:t>
        </w:r>
        <w:r w:rsidR="00440B43">
          <w:rPr>
            <w:rFonts w:eastAsiaTheme="minorEastAsia"/>
            <w:noProof/>
            <w:sz w:val="22"/>
          </w:rPr>
          <w:tab/>
        </w:r>
        <w:r w:rsidR="00440B43" w:rsidRPr="00490C71">
          <w:rPr>
            <w:rStyle w:val="Hyperlink"/>
            <w:rFonts w:ascii="Arial" w:hAnsi="Arial" w:cs="Arial"/>
            <w:noProof/>
          </w:rPr>
          <w:t>Pflanzgefäß aus Lärchenholz einschließlich Verankerung für Bäume StU 20-25</w:t>
        </w:r>
        <w:r w:rsidR="00440B43">
          <w:rPr>
            <w:noProof/>
            <w:webHidden/>
          </w:rPr>
          <w:tab/>
        </w:r>
        <w:r w:rsidR="00440B43">
          <w:rPr>
            <w:noProof/>
            <w:webHidden/>
          </w:rPr>
          <w:fldChar w:fldCharType="begin"/>
        </w:r>
        <w:r w:rsidR="00440B43">
          <w:rPr>
            <w:noProof/>
            <w:webHidden/>
          </w:rPr>
          <w:instrText xml:space="preserve"> PAGEREF _Toc79409506 \h </w:instrText>
        </w:r>
        <w:r w:rsidR="00440B43">
          <w:rPr>
            <w:noProof/>
            <w:webHidden/>
          </w:rPr>
        </w:r>
        <w:r w:rsidR="00440B43">
          <w:rPr>
            <w:noProof/>
            <w:webHidden/>
          </w:rPr>
          <w:fldChar w:fldCharType="separate"/>
        </w:r>
        <w:r w:rsidR="007E2C17">
          <w:rPr>
            <w:noProof/>
            <w:webHidden/>
          </w:rPr>
          <w:t>12</w:t>
        </w:r>
        <w:r w:rsidR="00440B43">
          <w:rPr>
            <w:noProof/>
            <w:webHidden/>
          </w:rPr>
          <w:fldChar w:fldCharType="end"/>
        </w:r>
      </w:hyperlink>
    </w:p>
    <w:p w14:paraId="55D412BB" w14:textId="607204A0" w:rsidR="00440B43" w:rsidRDefault="00D3411F">
      <w:pPr>
        <w:pStyle w:val="Verzeichnis2"/>
        <w:rPr>
          <w:rFonts w:eastAsiaTheme="minorEastAsia"/>
          <w:noProof/>
          <w:sz w:val="22"/>
        </w:rPr>
      </w:pPr>
      <w:hyperlink w:anchor="_Toc79409507" w:history="1">
        <w:r w:rsidR="00440B43" w:rsidRPr="00490C71">
          <w:rPr>
            <w:rStyle w:val="Hyperlink"/>
            <w:rFonts w:ascii="Arial" w:hAnsi="Arial" w:cs="Arial"/>
            <w:noProof/>
          </w:rPr>
          <w:t>4.4.</w:t>
        </w:r>
        <w:r w:rsidR="00440B43">
          <w:rPr>
            <w:rFonts w:eastAsiaTheme="minorEastAsia"/>
            <w:noProof/>
            <w:sz w:val="22"/>
          </w:rPr>
          <w:tab/>
        </w:r>
        <w:r w:rsidR="00440B43" w:rsidRPr="00490C71">
          <w:rPr>
            <w:rStyle w:val="Hyperlink"/>
            <w:rFonts w:ascii="Arial" w:hAnsi="Arial" w:cs="Arial"/>
            <w:noProof/>
          </w:rPr>
          <w:t>Baumverankerung liefern und einbauen Gefäße der Pos. 4.2</w:t>
        </w:r>
        <w:r w:rsidR="00440B43">
          <w:rPr>
            <w:noProof/>
            <w:webHidden/>
          </w:rPr>
          <w:tab/>
        </w:r>
        <w:r w:rsidR="00440B43">
          <w:rPr>
            <w:noProof/>
            <w:webHidden/>
          </w:rPr>
          <w:fldChar w:fldCharType="begin"/>
        </w:r>
        <w:r w:rsidR="00440B43">
          <w:rPr>
            <w:noProof/>
            <w:webHidden/>
          </w:rPr>
          <w:instrText xml:space="preserve"> PAGEREF _Toc79409507 \h </w:instrText>
        </w:r>
        <w:r w:rsidR="00440B43">
          <w:rPr>
            <w:noProof/>
            <w:webHidden/>
          </w:rPr>
        </w:r>
        <w:r w:rsidR="00440B43">
          <w:rPr>
            <w:noProof/>
            <w:webHidden/>
          </w:rPr>
          <w:fldChar w:fldCharType="separate"/>
        </w:r>
        <w:r w:rsidR="007E2C17">
          <w:rPr>
            <w:noProof/>
            <w:webHidden/>
          </w:rPr>
          <w:t>13</w:t>
        </w:r>
        <w:r w:rsidR="00440B43">
          <w:rPr>
            <w:noProof/>
            <w:webHidden/>
          </w:rPr>
          <w:fldChar w:fldCharType="end"/>
        </w:r>
      </w:hyperlink>
    </w:p>
    <w:p w14:paraId="43DF82E0" w14:textId="5531D44D" w:rsidR="00440B43" w:rsidRDefault="00D3411F">
      <w:pPr>
        <w:pStyle w:val="Verzeichnis2"/>
        <w:rPr>
          <w:rFonts w:eastAsiaTheme="minorEastAsia"/>
          <w:noProof/>
          <w:sz w:val="22"/>
        </w:rPr>
      </w:pPr>
      <w:hyperlink w:anchor="_Toc79409508" w:history="1">
        <w:r w:rsidR="00440B43" w:rsidRPr="00490C71">
          <w:rPr>
            <w:rStyle w:val="Hyperlink"/>
            <w:rFonts w:ascii="Arial" w:hAnsi="Arial" w:cs="Arial"/>
            <w:noProof/>
          </w:rPr>
          <w:t>4.5.</w:t>
        </w:r>
        <w:r w:rsidR="00440B43">
          <w:rPr>
            <w:rFonts w:eastAsiaTheme="minorEastAsia"/>
            <w:noProof/>
            <w:sz w:val="22"/>
          </w:rPr>
          <w:tab/>
        </w:r>
        <w:r w:rsidR="00440B43" w:rsidRPr="00490C71">
          <w:rPr>
            <w:rStyle w:val="Hyperlink"/>
            <w:rFonts w:ascii="Arial" w:hAnsi="Arial" w:cs="Arial"/>
            <w:noProof/>
          </w:rPr>
          <w:t>Drainschicht und Baumsubstrat</w:t>
        </w:r>
        <w:r w:rsidR="00440B43">
          <w:rPr>
            <w:noProof/>
            <w:webHidden/>
          </w:rPr>
          <w:tab/>
        </w:r>
        <w:r w:rsidR="00440B43">
          <w:rPr>
            <w:noProof/>
            <w:webHidden/>
          </w:rPr>
          <w:fldChar w:fldCharType="begin"/>
        </w:r>
        <w:r w:rsidR="00440B43">
          <w:rPr>
            <w:noProof/>
            <w:webHidden/>
          </w:rPr>
          <w:instrText xml:space="preserve"> PAGEREF _Toc79409508 \h </w:instrText>
        </w:r>
        <w:r w:rsidR="00440B43">
          <w:rPr>
            <w:noProof/>
            <w:webHidden/>
          </w:rPr>
        </w:r>
        <w:r w:rsidR="00440B43">
          <w:rPr>
            <w:noProof/>
            <w:webHidden/>
          </w:rPr>
          <w:fldChar w:fldCharType="separate"/>
        </w:r>
        <w:r w:rsidR="007E2C17">
          <w:rPr>
            <w:noProof/>
            <w:webHidden/>
          </w:rPr>
          <w:t>13</w:t>
        </w:r>
        <w:r w:rsidR="00440B43">
          <w:rPr>
            <w:noProof/>
            <w:webHidden/>
          </w:rPr>
          <w:fldChar w:fldCharType="end"/>
        </w:r>
      </w:hyperlink>
    </w:p>
    <w:p w14:paraId="70AC9746" w14:textId="6D6B7091" w:rsidR="00440B43" w:rsidRDefault="00D3411F">
      <w:pPr>
        <w:pStyle w:val="Verzeichnis2"/>
        <w:rPr>
          <w:rFonts w:eastAsiaTheme="minorEastAsia"/>
          <w:noProof/>
          <w:sz w:val="22"/>
        </w:rPr>
      </w:pPr>
      <w:hyperlink w:anchor="_Toc79409509" w:history="1">
        <w:r w:rsidR="00440B43" w:rsidRPr="00490C71">
          <w:rPr>
            <w:rStyle w:val="Hyperlink"/>
            <w:rFonts w:ascii="Arial" w:hAnsi="Arial" w:cs="Arial"/>
            <w:noProof/>
          </w:rPr>
          <w:t>4.6.</w:t>
        </w:r>
        <w:r w:rsidR="00440B43">
          <w:rPr>
            <w:rFonts w:eastAsiaTheme="minorEastAsia"/>
            <w:noProof/>
            <w:sz w:val="22"/>
          </w:rPr>
          <w:tab/>
        </w:r>
        <w:r w:rsidR="00440B43" w:rsidRPr="00490C71">
          <w:rPr>
            <w:rStyle w:val="Hyperlink"/>
            <w:rFonts w:ascii="Arial" w:hAnsi="Arial" w:cs="Arial"/>
            <w:noProof/>
          </w:rPr>
          <w:t>Baumlieferung und Pflanzung STU 20-25</w:t>
        </w:r>
        <w:r w:rsidR="00440B43">
          <w:rPr>
            <w:noProof/>
            <w:webHidden/>
          </w:rPr>
          <w:tab/>
        </w:r>
        <w:r w:rsidR="00440B43">
          <w:rPr>
            <w:noProof/>
            <w:webHidden/>
          </w:rPr>
          <w:fldChar w:fldCharType="begin"/>
        </w:r>
        <w:r w:rsidR="00440B43">
          <w:rPr>
            <w:noProof/>
            <w:webHidden/>
          </w:rPr>
          <w:instrText xml:space="preserve"> PAGEREF _Toc79409509 \h </w:instrText>
        </w:r>
        <w:r w:rsidR="00440B43">
          <w:rPr>
            <w:noProof/>
            <w:webHidden/>
          </w:rPr>
        </w:r>
        <w:r w:rsidR="00440B43">
          <w:rPr>
            <w:noProof/>
            <w:webHidden/>
          </w:rPr>
          <w:fldChar w:fldCharType="separate"/>
        </w:r>
        <w:r w:rsidR="007E2C17">
          <w:rPr>
            <w:noProof/>
            <w:webHidden/>
          </w:rPr>
          <w:t>14</w:t>
        </w:r>
        <w:r w:rsidR="00440B43">
          <w:rPr>
            <w:noProof/>
            <w:webHidden/>
          </w:rPr>
          <w:fldChar w:fldCharType="end"/>
        </w:r>
      </w:hyperlink>
    </w:p>
    <w:p w14:paraId="283458B5" w14:textId="659BF7B6" w:rsidR="00440B43" w:rsidRDefault="00D3411F">
      <w:pPr>
        <w:pStyle w:val="Verzeichnis2"/>
        <w:rPr>
          <w:rFonts w:eastAsiaTheme="minorEastAsia"/>
          <w:noProof/>
          <w:sz w:val="22"/>
        </w:rPr>
      </w:pPr>
      <w:hyperlink w:anchor="_Toc79409510" w:history="1">
        <w:r w:rsidR="00440B43" w:rsidRPr="00490C71">
          <w:rPr>
            <w:rStyle w:val="Hyperlink"/>
            <w:rFonts w:ascii="Arial" w:hAnsi="Arial" w:cs="Arial"/>
            <w:noProof/>
          </w:rPr>
          <w:t>4.7.</w:t>
        </w:r>
        <w:r w:rsidR="00440B43">
          <w:rPr>
            <w:rFonts w:eastAsiaTheme="minorEastAsia"/>
            <w:noProof/>
            <w:sz w:val="22"/>
          </w:rPr>
          <w:tab/>
        </w:r>
        <w:r w:rsidR="00440B43" w:rsidRPr="00490C71">
          <w:rPr>
            <w:rStyle w:val="Hyperlink"/>
            <w:rFonts w:ascii="Arial" w:hAnsi="Arial" w:cs="Arial"/>
            <w:noProof/>
          </w:rPr>
          <w:t>Rindenschutz – Hauptposition -</w:t>
        </w:r>
        <w:r w:rsidR="00440B43">
          <w:rPr>
            <w:noProof/>
            <w:webHidden/>
          </w:rPr>
          <w:tab/>
        </w:r>
        <w:r w:rsidR="00440B43">
          <w:rPr>
            <w:noProof/>
            <w:webHidden/>
          </w:rPr>
          <w:fldChar w:fldCharType="begin"/>
        </w:r>
        <w:r w:rsidR="00440B43">
          <w:rPr>
            <w:noProof/>
            <w:webHidden/>
          </w:rPr>
          <w:instrText xml:space="preserve"> PAGEREF _Toc79409510 \h </w:instrText>
        </w:r>
        <w:r w:rsidR="00440B43">
          <w:rPr>
            <w:noProof/>
            <w:webHidden/>
          </w:rPr>
        </w:r>
        <w:r w:rsidR="00440B43">
          <w:rPr>
            <w:noProof/>
            <w:webHidden/>
          </w:rPr>
          <w:fldChar w:fldCharType="separate"/>
        </w:r>
        <w:r w:rsidR="007E2C17">
          <w:rPr>
            <w:noProof/>
            <w:webHidden/>
          </w:rPr>
          <w:t>15</w:t>
        </w:r>
        <w:r w:rsidR="00440B43">
          <w:rPr>
            <w:noProof/>
            <w:webHidden/>
          </w:rPr>
          <w:fldChar w:fldCharType="end"/>
        </w:r>
      </w:hyperlink>
    </w:p>
    <w:p w14:paraId="7B3BF064" w14:textId="28675E8A" w:rsidR="00440B43" w:rsidRDefault="00D3411F">
      <w:pPr>
        <w:pStyle w:val="Verzeichnis2"/>
        <w:rPr>
          <w:rFonts w:eastAsiaTheme="minorEastAsia"/>
          <w:noProof/>
          <w:sz w:val="22"/>
        </w:rPr>
      </w:pPr>
      <w:hyperlink w:anchor="_Toc79409511" w:history="1">
        <w:r w:rsidR="00440B43" w:rsidRPr="00490C71">
          <w:rPr>
            <w:rStyle w:val="Hyperlink"/>
            <w:noProof/>
          </w:rPr>
          <w:t>4.7.1 Rindenschutz Schilfmatte –Wahlposition-</w:t>
        </w:r>
        <w:r w:rsidR="00440B43">
          <w:rPr>
            <w:noProof/>
            <w:webHidden/>
          </w:rPr>
          <w:tab/>
        </w:r>
        <w:r w:rsidR="00440B43">
          <w:rPr>
            <w:noProof/>
            <w:webHidden/>
          </w:rPr>
          <w:fldChar w:fldCharType="begin"/>
        </w:r>
        <w:r w:rsidR="00440B43">
          <w:rPr>
            <w:noProof/>
            <w:webHidden/>
          </w:rPr>
          <w:instrText xml:space="preserve"> PAGEREF _Toc79409511 \h </w:instrText>
        </w:r>
        <w:r w:rsidR="00440B43">
          <w:rPr>
            <w:noProof/>
            <w:webHidden/>
          </w:rPr>
        </w:r>
        <w:r w:rsidR="00440B43">
          <w:rPr>
            <w:noProof/>
            <w:webHidden/>
          </w:rPr>
          <w:fldChar w:fldCharType="separate"/>
        </w:r>
        <w:r w:rsidR="007E2C17">
          <w:rPr>
            <w:noProof/>
            <w:webHidden/>
          </w:rPr>
          <w:t>16</w:t>
        </w:r>
        <w:r w:rsidR="00440B43">
          <w:rPr>
            <w:noProof/>
            <w:webHidden/>
          </w:rPr>
          <w:fldChar w:fldCharType="end"/>
        </w:r>
      </w:hyperlink>
    </w:p>
    <w:p w14:paraId="458227F6" w14:textId="1C2F98AD" w:rsidR="00440B43" w:rsidRDefault="00D3411F">
      <w:pPr>
        <w:pStyle w:val="Verzeichnis2"/>
        <w:rPr>
          <w:rFonts w:eastAsiaTheme="minorEastAsia"/>
          <w:noProof/>
          <w:sz w:val="22"/>
        </w:rPr>
      </w:pPr>
      <w:hyperlink w:anchor="_Toc79409512" w:history="1">
        <w:r w:rsidR="00440B43" w:rsidRPr="00490C71">
          <w:rPr>
            <w:rStyle w:val="Hyperlink"/>
            <w:rFonts w:ascii="Arial" w:hAnsi="Arial" w:cs="Arial"/>
            <w:noProof/>
          </w:rPr>
          <w:t>4.8.</w:t>
        </w:r>
        <w:r w:rsidR="00440B43">
          <w:rPr>
            <w:rFonts w:eastAsiaTheme="minorEastAsia"/>
            <w:noProof/>
            <w:sz w:val="22"/>
          </w:rPr>
          <w:tab/>
        </w:r>
        <w:r w:rsidR="00440B43" w:rsidRPr="00490C71">
          <w:rPr>
            <w:rStyle w:val="Hyperlink"/>
            <w:rFonts w:ascii="Arial" w:hAnsi="Arial" w:cs="Arial"/>
            <w:noProof/>
          </w:rPr>
          <w:t>Mulchen der Baumscheibe</w:t>
        </w:r>
        <w:r w:rsidR="00440B43">
          <w:rPr>
            <w:noProof/>
            <w:webHidden/>
          </w:rPr>
          <w:tab/>
        </w:r>
        <w:r w:rsidR="00440B43">
          <w:rPr>
            <w:noProof/>
            <w:webHidden/>
          </w:rPr>
          <w:fldChar w:fldCharType="begin"/>
        </w:r>
        <w:r w:rsidR="00440B43">
          <w:rPr>
            <w:noProof/>
            <w:webHidden/>
          </w:rPr>
          <w:instrText xml:space="preserve"> PAGEREF _Toc79409512 \h </w:instrText>
        </w:r>
        <w:r w:rsidR="00440B43">
          <w:rPr>
            <w:noProof/>
            <w:webHidden/>
          </w:rPr>
        </w:r>
        <w:r w:rsidR="00440B43">
          <w:rPr>
            <w:noProof/>
            <w:webHidden/>
          </w:rPr>
          <w:fldChar w:fldCharType="separate"/>
        </w:r>
        <w:r w:rsidR="007E2C17">
          <w:rPr>
            <w:noProof/>
            <w:webHidden/>
          </w:rPr>
          <w:t>17</w:t>
        </w:r>
        <w:r w:rsidR="00440B43">
          <w:rPr>
            <w:noProof/>
            <w:webHidden/>
          </w:rPr>
          <w:fldChar w:fldCharType="end"/>
        </w:r>
      </w:hyperlink>
    </w:p>
    <w:p w14:paraId="2D43D71E" w14:textId="602A1D50" w:rsidR="00440B43" w:rsidRDefault="00D3411F">
      <w:pPr>
        <w:pStyle w:val="Verzeichnis2"/>
        <w:rPr>
          <w:rFonts w:eastAsiaTheme="minorEastAsia"/>
          <w:noProof/>
          <w:sz w:val="22"/>
        </w:rPr>
      </w:pPr>
      <w:hyperlink w:anchor="_Toc79409513" w:history="1">
        <w:r w:rsidR="00440B43" w:rsidRPr="00490C71">
          <w:rPr>
            <w:rStyle w:val="Hyperlink"/>
            <w:rFonts w:ascii="Arial" w:hAnsi="Arial" w:cs="Arial"/>
            <w:noProof/>
          </w:rPr>
          <w:t>4.9.</w:t>
        </w:r>
        <w:r w:rsidR="00440B43">
          <w:rPr>
            <w:rFonts w:eastAsiaTheme="minorEastAsia"/>
            <w:noProof/>
            <w:sz w:val="22"/>
          </w:rPr>
          <w:tab/>
        </w:r>
        <w:r w:rsidR="00440B43" w:rsidRPr="00490C71">
          <w:rPr>
            <w:rStyle w:val="Hyperlink"/>
            <w:rFonts w:ascii="Arial" w:hAnsi="Arial" w:cs="Arial"/>
            <w:noProof/>
          </w:rPr>
          <w:t>Fertigstellungspflege nach DIN 18 916</w:t>
        </w:r>
        <w:r w:rsidR="00440B43">
          <w:rPr>
            <w:noProof/>
            <w:webHidden/>
          </w:rPr>
          <w:tab/>
        </w:r>
        <w:r w:rsidR="00440B43">
          <w:rPr>
            <w:noProof/>
            <w:webHidden/>
          </w:rPr>
          <w:fldChar w:fldCharType="begin"/>
        </w:r>
        <w:r w:rsidR="00440B43">
          <w:rPr>
            <w:noProof/>
            <w:webHidden/>
          </w:rPr>
          <w:instrText xml:space="preserve"> PAGEREF _Toc79409513 \h </w:instrText>
        </w:r>
        <w:r w:rsidR="00440B43">
          <w:rPr>
            <w:noProof/>
            <w:webHidden/>
          </w:rPr>
        </w:r>
        <w:r w:rsidR="00440B43">
          <w:rPr>
            <w:noProof/>
            <w:webHidden/>
          </w:rPr>
          <w:fldChar w:fldCharType="separate"/>
        </w:r>
        <w:r w:rsidR="007E2C17">
          <w:rPr>
            <w:noProof/>
            <w:webHidden/>
          </w:rPr>
          <w:t>17</w:t>
        </w:r>
        <w:r w:rsidR="00440B43">
          <w:rPr>
            <w:noProof/>
            <w:webHidden/>
          </w:rPr>
          <w:fldChar w:fldCharType="end"/>
        </w:r>
      </w:hyperlink>
    </w:p>
    <w:p w14:paraId="1EA07011" w14:textId="638ED7BF" w:rsidR="00440B43" w:rsidRDefault="00D3411F">
      <w:pPr>
        <w:pStyle w:val="Verzeichnis2"/>
        <w:rPr>
          <w:rFonts w:eastAsiaTheme="minorEastAsia"/>
          <w:noProof/>
          <w:sz w:val="22"/>
        </w:rPr>
      </w:pPr>
      <w:hyperlink w:anchor="_Toc79409514" w:history="1">
        <w:r w:rsidR="00440B43" w:rsidRPr="00490C71">
          <w:rPr>
            <w:rStyle w:val="Hyperlink"/>
            <w:rFonts w:ascii="Arial" w:hAnsi="Arial" w:cs="Arial"/>
            <w:noProof/>
          </w:rPr>
          <w:t>4.9.1</w:t>
        </w:r>
        <w:r w:rsidR="00440B43">
          <w:rPr>
            <w:rFonts w:eastAsiaTheme="minorEastAsia"/>
            <w:noProof/>
            <w:sz w:val="22"/>
          </w:rPr>
          <w:tab/>
        </w:r>
        <w:r w:rsidR="00440B43" w:rsidRPr="00490C71">
          <w:rPr>
            <w:rStyle w:val="Hyperlink"/>
            <w:noProof/>
          </w:rPr>
          <w:t xml:space="preserve">Fertigstellungspflege </w:t>
        </w:r>
        <w:r w:rsidR="00440B43" w:rsidRPr="00490C71">
          <w:rPr>
            <w:rStyle w:val="Hyperlink"/>
            <w:rFonts w:ascii="Arial" w:hAnsi="Arial" w:cs="Arial"/>
            <w:noProof/>
          </w:rPr>
          <w:t xml:space="preserve"> - Wässern -</w:t>
        </w:r>
        <w:r w:rsidR="00440B43">
          <w:rPr>
            <w:noProof/>
            <w:webHidden/>
          </w:rPr>
          <w:tab/>
        </w:r>
        <w:r w:rsidR="00440B43">
          <w:rPr>
            <w:noProof/>
            <w:webHidden/>
          </w:rPr>
          <w:fldChar w:fldCharType="begin"/>
        </w:r>
        <w:r w:rsidR="00440B43">
          <w:rPr>
            <w:noProof/>
            <w:webHidden/>
          </w:rPr>
          <w:instrText xml:space="preserve"> PAGEREF _Toc79409514 \h </w:instrText>
        </w:r>
        <w:r w:rsidR="00440B43">
          <w:rPr>
            <w:noProof/>
            <w:webHidden/>
          </w:rPr>
        </w:r>
        <w:r w:rsidR="00440B43">
          <w:rPr>
            <w:noProof/>
            <w:webHidden/>
          </w:rPr>
          <w:fldChar w:fldCharType="separate"/>
        </w:r>
        <w:r w:rsidR="007E2C17">
          <w:rPr>
            <w:noProof/>
            <w:webHidden/>
          </w:rPr>
          <w:t>17</w:t>
        </w:r>
        <w:r w:rsidR="00440B43">
          <w:rPr>
            <w:noProof/>
            <w:webHidden/>
          </w:rPr>
          <w:fldChar w:fldCharType="end"/>
        </w:r>
      </w:hyperlink>
    </w:p>
    <w:p w14:paraId="0BF811AC" w14:textId="2AA21F5F" w:rsidR="00440B43" w:rsidRDefault="00D3411F">
      <w:pPr>
        <w:pStyle w:val="Verzeichnis2"/>
        <w:rPr>
          <w:rFonts w:eastAsiaTheme="minorEastAsia"/>
          <w:noProof/>
          <w:sz w:val="22"/>
        </w:rPr>
      </w:pPr>
      <w:hyperlink w:anchor="_Toc79409515" w:history="1">
        <w:r w:rsidR="00440B43" w:rsidRPr="00490C71">
          <w:rPr>
            <w:rStyle w:val="Hyperlink"/>
            <w:noProof/>
          </w:rPr>
          <w:t>4.9.2</w:t>
        </w:r>
        <w:r w:rsidR="00440B43">
          <w:rPr>
            <w:rFonts w:eastAsiaTheme="minorEastAsia"/>
            <w:noProof/>
            <w:sz w:val="22"/>
          </w:rPr>
          <w:tab/>
        </w:r>
        <w:r w:rsidR="00440B43" w:rsidRPr="00490C71">
          <w:rPr>
            <w:rStyle w:val="Hyperlink"/>
            <w:noProof/>
          </w:rPr>
          <w:t>Fertigstellungspflege</w:t>
        </w:r>
        <w:r w:rsidR="00440B43">
          <w:rPr>
            <w:noProof/>
            <w:webHidden/>
          </w:rPr>
          <w:tab/>
        </w:r>
        <w:r w:rsidR="00440B43">
          <w:rPr>
            <w:noProof/>
            <w:webHidden/>
          </w:rPr>
          <w:fldChar w:fldCharType="begin"/>
        </w:r>
        <w:r w:rsidR="00440B43">
          <w:rPr>
            <w:noProof/>
            <w:webHidden/>
          </w:rPr>
          <w:instrText xml:space="preserve"> PAGEREF _Toc79409515 \h </w:instrText>
        </w:r>
        <w:r w:rsidR="00440B43">
          <w:rPr>
            <w:noProof/>
            <w:webHidden/>
          </w:rPr>
        </w:r>
        <w:r w:rsidR="00440B43">
          <w:rPr>
            <w:noProof/>
            <w:webHidden/>
          </w:rPr>
          <w:fldChar w:fldCharType="separate"/>
        </w:r>
        <w:r w:rsidR="007E2C17">
          <w:rPr>
            <w:noProof/>
            <w:webHidden/>
          </w:rPr>
          <w:t>18</w:t>
        </w:r>
        <w:r w:rsidR="00440B43">
          <w:rPr>
            <w:noProof/>
            <w:webHidden/>
          </w:rPr>
          <w:fldChar w:fldCharType="end"/>
        </w:r>
      </w:hyperlink>
    </w:p>
    <w:p w14:paraId="46CAB0A0" w14:textId="439F2C29" w:rsidR="00440B43" w:rsidRDefault="00D3411F">
      <w:pPr>
        <w:pStyle w:val="Verzeichnis2"/>
        <w:rPr>
          <w:rFonts w:eastAsiaTheme="minorEastAsia"/>
          <w:noProof/>
          <w:sz w:val="22"/>
        </w:rPr>
      </w:pPr>
      <w:hyperlink w:anchor="_Toc79409516" w:history="1">
        <w:r w:rsidR="00440B43" w:rsidRPr="00490C71">
          <w:rPr>
            <w:rStyle w:val="Hyperlink"/>
            <w:noProof/>
          </w:rPr>
          <w:t>4.9.3</w:t>
        </w:r>
        <w:r w:rsidR="00440B43">
          <w:rPr>
            <w:rFonts w:eastAsiaTheme="minorEastAsia"/>
            <w:noProof/>
            <w:sz w:val="22"/>
          </w:rPr>
          <w:tab/>
        </w:r>
        <w:r w:rsidR="00440B43" w:rsidRPr="00490C71">
          <w:rPr>
            <w:rStyle w:val="Hyperlink"/>
            <w:noProof/>
          </w:rPr>
          <w:t>Düngung während der Fertigstellungspflege</w:t>
        </w:r>
        <w:r w:rsidR="00440B43">
          <w:rPr>
            <w:noProof/>
            <w:webHidden/>
          </w:rPr>
          <w:tab/>
        </w:r>
        <w:r w:rsidR="00440B43">
          <w:rPr>
            <w:noProof/>
            <w:webHidden/>
          </w:rPr>
          <w:fldChar w:fldCharType="begin"/>
        </w:r>
        <w:r w:rsidR="00440B43">
          <w:rPr>
            <w:noProof/>
            <w:webHidden/>
          </w:rPr>
          <w:instrText xml:space="preserve"> PAGEREF _Toc79409516 \h </w:instrText>
        </w:r>
        <w:r w:rsidR="00440B43">
          <w:rPr>
            <w:noProof/>
            <w:webHidden/>
          </w:rPr>
        </w:r>
        <w:r w:rsidR="00440B43">
          <w:rPr>
            <w:noProof/>
            <w:webHidden/>
          </w:rPr>
          <w:fldChar w:fldCharType="separate"/>
        </w:r>
        <w:r w:rsidR="007E2C17">
          <w:rPr>
            <w:noProof/>
            <w:webHidden/>
          </w:rPr>
          <w:t>18</w:t>
        </w:r>
        <w:r w:rsidR="00440B43">
          <w:rPr>
            <w:noProof/>
            <w:webHidden/>
          </w:rPr>
          <w:fldChar w:fldCharType="end"/>
        </w:r>
      </w:hyperlink>
    </w:p>
    <w:p w14:paraId="68E6CC5B" w14:textId="33E7FC92" w:rsidR="00440B43" w:rsidRDefault="00D3411F">
      <w:pPr>
        <w:pStyle w:val="Verzeichnis2"/>
        <w:rPr>
          <w:rFonts w:eastAsiaTheme="minorEastAsia"/>
          <w:noProof/>
          <w:sz w:val="22"/>
        </w:rPr>
      </w:pPr>
      <w:hyperlink w:anchor="_Toc79409517" w:history="1">
        <w:r w:rsidR="00440B43" w:rsidRPr="00490C71">
          <w:rPr>
            <w:rStyle w:val="Hyperlink"/>
            <w:rFonts w:ascii="Arial" w:hAnsi="Arial" w:cs="Arial"/>
            <w:noProof/>
          </w:rPr>
          <w:t>4.10.</w:t>
        </w:r>
        <w:r w:rsidR="00440B43">
          <w:rPr>
            <w:rFonts w:eastAsiaTheme="minorEastAsia"/>
            <w:noProof/>
            <w:sz w:val="22"/>
          </w:rPr>
          <w:tab/>
        </w:r>
        <w:r w:rsidR="00440B43" w:rsidRPr="00490C71">
          <w:rPr>
            <w:rStyle w:val="Hyperlink"/>
            <w:rFonts w:ascii="Arial" w:hAnsi="Arial" w:cs="Arial"/>
            <w:noProof/>
          </w:rPr>
          <w:t>Entwicklungspflege nach DIN 18 919 bis zu 2 Jahre – optional auf Abruf -</w:t>
        </w:r>
        <w:r w:rsidR="00440B43">
          <w:rPr>
            <w:noProof/>
            <w:webHidden/>
          </w:rPr>
          <w:tab/>
        </w:r>
        <w:r w:rsidR="00440B43">
          <w:rPr>
            <w:noProof/>
            <w:webHidden/>
          </w:rPr>
          <w:fldChar w:fldCharType="begin"/>
        </w:r>
        <w:r w:rsidR="00440B43">
          <w:rPr>
            <w:noProof/>
            <w:webHidden/>
          </w:rPr>
          <w:instrText xml:space="preserve"> PAGEREF _Toc79409517 \h </w:instrText>
        </w:r>
        <w:r w:rsidR="00440B43">
          <w:rPr>
            <w:noProof/>
            <w:webHidden/>
          </w:rPr>
        </w:r>
        <w:r w:rsidR="00440B43">
          <w:rPr>
            <w:noProof/>
            <w:webHidden/>
          </w:rPr>
          <w:fldChar w:fldCharType="separate"/>
        </w:r>
        <w:r w:rsidR="007E2C17">
          <w:rPr>
            <w:noProof/>
            <w:webHidden/>
          </w:rPr>
          <w:t>19</w:t>
        </w:r>
        <w:r w:rsidR="00440B43">
          <w:rPr>
            <w:noProof/>
            <w:webHidden/>
          </w:rPr>
          <w:fldChar w:fldCharType="end"/>
        </w:r>
      </w:hyperlink>
    </w:p>
    <w:p w14:paraId="793A9DEA" w14:textId="27E0FFB0" w:rsidR="00440B43" w:rsidRDefault="00D3411F">
      <w:pPr>
        <w:pStyle w:val="Verzeichnis2"/>
        <w:tabs>
          <w:tab w:val="left" w:pos="880"/>
        </w:tabs>
        <w:rPr>
          <w:rFonts w:eastAsiaTheme="minorEastAsia"/>
          <w:noProof/>
          <w:sz w:val="22"/>
        </w:rPr>
      </w:pPr>
      <w:hyperlink w:anchor="_Toc79409518" w:history="1">
        <w:r w:rsidR="00440B43" w:rsidRPr="00490C71">
          <w:rPr>
            <w:rStyle w:val="Hyperlink"/>
            <w:noProof/>
          </w:rPr>
          <w:t>4.10.1</w:t>
        </w:r>
        <w:r w:rsidR="00440B43">
          <w:rPr>
            <w:rFonts w:eastAsiaTheme="minorEastAsia"/>
            <w:noProof/>
            <w:sz w:val="22"/>
          </w:rPr>
          <w:tab/>
        </w:r>
        <w:r w:rsidR="00440B43" w:rsidRPr="00490C71">
          <w:rPr>
            <w:rStyle w:val="Hyperlink"/>
            <w:noProof/>
          </w:rPr>
          <w:t>Entwicklungspflege – Wässern – bis zu 2 Jahre</w:t>
        </w:r>
        <w:r w:rsidR="00440B43">
          <w:rPr>
            <w:noProof/>
            <w:webHidden/>
          </w:rPr>
          <w:tab/>
        </w:r>
        <w:r w:rsidR="00440B43">
          <w:rPr>
            <w:noProof/>
            <w:webHidden/>
          </w:rPr>
          <w:fldChar w:fldCharType="begin"/>
        </w:r>
        <w:r w:rsidR="00440B43">
          <w:rPr>
            <w:noProof/>
            <w:webHidden/>
          </w:rPr>
          <w:instrText xml:space="preserve"> PAGEREF _Toc79409518 \h </w:instrText>
        </w:r>
        <w:r w:rsidR="00440B43">
          <w:rPr>
            <w:noProof/>
            <w:webHidden/>
          </w:rPr>
        </w:r>
        <w:r w:rsidR="00440B43">
          <w:rPr>
            <w:noProof/>
            <w:webHidden/>
          </w:rPr>
          <w:fldChar w:fldCharType="separate"/>
        </w:r>
        <w:r w:rsidR="007E2C17">
          <w:rPr>
            <w:noProof/>
            <w:webHidden/>
          </w:rPr>
          <w:t>19</w:t>
        </w:r>
        <w:r w:rsidR="00440B43">
          <w:rPr>
            <w:noProof/>
            <w:webHidden/>
          </w:rPr>
          <w:fldChar w:fldCharType="end"/>
        </w:r>
      </w:hyperlink>
    </w:p>
    <w:p w14:paraId="58C9188F" w14:textId="77025904" w:rsidR="00440B43" w:rsidRDefault="00D3411F">
      <w:pPr>
        <w:pStyle w:val="Verzeichnis2"/>
        <w:tabs>
          <w:tab w:val="left" w:pos="880"/>
        </w:tabs>
        <w:rPr>
          <w:rFonts w:eastAsiaTheme="minorEastAsia"/>
          <w:noProof/>
          <w:sz w:val="22"/>
        </w:rPr>
      </w:pPr>
      <w:hyperlink w:anchor="_Toc79409519" w:history="1">
        <w:r w:rsidR="00440B43" w:rsidRPr="00490C71">
          <w:rPr>
            <w:rStyle w:val="Hyperlink"/>
            <w:noProof/>
          </w:rPr>
          <w:t>4.10.2</w:t>
        </w:r>
        <w:r w:rsidR="00440B43">
          <w:rPr>
            <w:rFonts w:eastAsiaTheme="minorEastAsia"/>
            <w:noProof/>
            <w:sz w:val="22"/>
          </w:rPr>
          <w:tab/>
        </w:r>
        <w:r w:rsidR="00440B43" w:rsidRPr="00490C71">
          <w:rPr>
            <w:rStyle w:val="Hyperlink"/>
            <w:noProof/>
          </w:rPr>
          <w:t>Entwicklungspflege nach DIN 18 919 bis 2 Jahre</w:t>
        </w:r>
        <w:r w:rsidR="00440B43">
          <w:rPr>
            <w:noProof/>
            <w:webHidden/>
          </w:rPr>
          <w:tab/>
        </w:r>
        <w:r w:rsidR="00440B43">
          <w:rPr>
            <w:noProof/>
            <w:webHidden/>
          </w:rPr>
          <w:fldChar w:fldCharType="begin"/>
        </w:r>
        <w:r w:rsidR="00440B43">
          <w:rPr>
            <w:noProof/>
            <w:webHidden/>
          </w:rPr>
          <w:instrText xml:space="preserve"> PAGEREF _Toc79409519 \h </w:instrText>
        </w:r>
        <w:r w:rsidR="00440B43">
          <w:rPr>
            <w:noProof/>
            <w:webHidden/>
          </w:rPr>
        </w:r>
        <w:r w:rsidR="00440B43">
          <w:rPr>
            <w:noProof/>
            <w:webHidden/>
          </w:rPr>
          <w:fldChar w:fldCharType="separate"/>
        </w:r>
        <w:r w:rsidR="007E2C17">
          <w:rPr>
            <w:noProof/>
            <w:webHidden/>
          </w:rPr>
          <w:t>19</w:t>
        </w:r>
        <w:r w:rsidR="00440B43">
          <w:rPr>
            <w:noProof/>
            <w:webHidden/>
          </w:rPr>
          <w:fldChar w:fldCharType="end"/>
        </w:r>
      </w:hyperlink>
    </w:p>
    <w:p w14:paraId="35C01E36" w14:textId="0485155F" w:rsidR="00440B43" w:rsidRDefault="00D3411F">
      <w:pPr>
        <w:pStyle w:val="Verzeichnis2"/>
        <w:tabs>
          <w:tab w:val="left" w:pos="880"/>
        </w:tabs>
        <w:rPr>
          <w:rFonts w:eastAsiaTheme="minorEastAsia"/>
          <w:noProof/>
          <w:sz w:val="22"/>
        </w:rPr>
      </w:pPr>
      <w:hyperlink w:anchor="_Toc79409520" w:history="1">
        <w:r w:rsidR="00440B43" w:rsidRPr="00490C71">
          <w:rPr>
            <w:rStyle w:val="Hyperlink"/>
            <w:noProof/>
          </w:rPr>
          <w:t>4.10.3</w:t>
        </w:r>
        <w:r w:rsidR="00440B43">
          <w:rPr>
            <w:rFonts w:eastAsiaTheme="minorEastAsia"/>
            <w:noProof/>
            <w:sz w:val="22"/>
          </w:rPr>
          <w:tab/>
        </w:r>
        <w:r w:rsidR="00440B43" w:rsidRPr="00490C71">
          <w:rPr>
            <w:rStyle w:val="Hyperlink"/>
            <w:noProof/>
          </w:rPr>
          <w:t>Baumdüngung bis 2 Jahre</w:t>
        </w:r>
        <w:r w:rsidR="00440B43">
          <w:rPr>
            <w:noProof/>
            <w:webHidden/>
          </w:rPr>
          <w:tab/>
        </w:r>
        <w:r w:rsidR="00440B43">
          <w:rPr>
            <w:noProof/>
            <w:webHidden/>
          </w:rPr>
          <w:fldChar w:fldCharType="begin"/>
        </w:r>
        <w:r w:rsidR="00440B43">
          <w:rPr>
            <w:noProof/>
            <w:webHidden/>
          </w:rPr>
          <w:instrText xml:space="preserve"> PAGEREF _Toc79409520 \h </w:instrText>
        </w:r>
        <w:r w:rsidR="00440B43">
          <w:rPr>
            <w:noProof/>
            <w:webHidden/>
          </w:rPr>
        </w:r>
        <w:r w:rsidR="00440B43">
          <w:rPr>
            <w:noProof/>
            <w:webHidden/>
          </w:rPr>
          <w:fldChar w:fldCharType="separate"/>
        </w:r>
        <w:r w:rsidR="007E2C17">
          <w:rPr>
            <w:noProof/>
            <w:webHidden/>
          </w:rPr>
          <w:t>20</w:t>
        </w:r>
        <w:r w:rsidR="00440B43">
          <w:rPr>
            <w:noProof/>
            <w:webHidden/>
          </w:rPr>
          <w:fldChar w:fldCharType="end"/>
        </w:r>
      </w:hyperlink>
    </w:p>
    <w:p w14:paraId="2653C58D" w14:textId="6CD59BAC" w:rsidR="00440B43" w:rsidRDefault="00D3411F">
      <w:pPr>
        <w:pStyle w:val="Verzeichnis2"/>
        <w:rPr>
          <w:rFonts w:eastAsiaTheme="minorEastAsia"/>
          <w:noProof/>
          <w:sz w:val="22"/>
        </w:rPr>
      </w:pPr>
      <w:hyperlink w:anchor="_Toc79409521" w:history="1">
        <w:r w:rsidR="00440B43" w:rsidRPr="00490C71">
          <w:rPr>
            <w:rStyle w:val="Hyperlink"/>
            <w:rFonts w:ascii="Arial" w:hAnsi="Arial" w:cs="Arial"/>
            <w:noProof/>
          </w:rPr>
          <w:t>4.11.</w:t>
        </w:r>
        <w:r w:rsidR="00440B43">
          <w:rPr>
            <w:rFonts w:eastAsiaTheme="minorEastAsia"/>
            <w:noProof/>
            <w:sz w:val="22"/>
          </w:rPr>
          <w:tab/>
        </w:r>
        <w:r w:rsidR="00440B43" w:rsidRPr="00490C71">
          <w:rPr>
            <w:rStyle w:val="Hyperlink"/>
            <w:rFonts w:ascii="Arial" w:hAnsi="Arial" w:cs="Arial"/>
            <w:noProof/>
          </w:rPr>
          <w:t>Stundenlohnarbeiten</w:t>
        </w:r>
        <w:r w:rsidR="00440B43">
          <w:rPr>
            <w:noProof/>
            <w:webHidden/>
          </w:rPr>
          <w:tab/>
        </w:r>
        <w:r w:rsidR="00440B43">
          <w:rPr>
            <w:noProof/>
            <w:webHidden/>
          </w:rPr>
          <w:fldChar w:fldCharType="begin"/>
        </w:r>
        <w:r w:rsidR="00440B43">
          <w:rPr>
            <w:noProof/>
            <w:webHidden/>
          </w:rPr>
          <w:instrText xml:space="preserve"> PAGEREF _Toc79409521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76CE7415" w14:textId="047C4D06" w:rsidR="00440B43" w:rsidRDefault="00D3411F">
      <w:pPr>
        <w:pStyle w:val="Verzeichnis2"/>
        <w:tabs>
          <w:tab w:val="left" w:pos="880"/>
        </w:tabs>
        <w:rPr>
          <w:rFonts w:eastAsiaTheme="minorEastAsia"/>
          <w:noProof/>
          <w:sz w:val="22"/>
        </w:rPr>
      </w:pPr>
      <w:hyperlink w:anchor="_Toc79409522" w:history="1">
        <w:r w:rsidR="00440B43" w:rsidRPr="00490C71">
          <w:rPr>
            <w:rStyle w:val="Hyperlink"/>
            <w:noProof/>
          </w:rPr>
          <w:t>4.10.1</w:t>
        </w:r>
        <w:r w:rsidR="00440B43">
          <w:rPr>
            <w:rFonts w:eastAsiaTheme="minorEastAsia"/>
            <w:noProof/>
            <w:sz w:val="22"/>
          </w:rPr>
          <w:tab/>
        </w:r>
        <w:r w:rsidR="00440B43" w:rsidRPr="00490C71">
          <w:rPr>
            <w:rStyle w:val="Hyperlink"/>
            <w:noProof/>
          </w:rPr>
          <w:t>Meister/In/Techniker/In</w:t>
        </w:r>
        <w:r w:rsidR="00440B43">
          <w:rPr>
            <w:noProof/>
            <w:webHidden/>
          </w:rPr>
          <w:tab/>
        </w:r>
        <w:r w:rsidR="00440B43">
          <w:rPr>
            <w:noProof/>
            <w:webHidden/>
          </w:rPr>
          <w:fldChar w:fldCharType="begin"/>
        </w:r>
        <w:r w:rsidR="00440B43">
          <w:rPr>
            <w:noProof/>
            <w:webHidden/>
          </w:rPr>
          <w:instrText xml:space="preserve"> PAGEREF _Toc79409522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69483CDE" w14:textId="330CD3E2" w:rsidR="00440B43" w:rsidRDefault="00D3411F">
      <w:pPr>
        <w:pStyle w:val="Verzeichnis2"/>
        <w:tabs>
          <w:tab w:val="left" w:pos="880"/>
        </w:tabs>
        <w:rPr>
          <w:rFonts w:eastAsiaTheme="minorEastAsia"/>
          <w:noProof/>
          <w:sz w:val="22"/>
        </w:rPr>
      </w:pPr>
      <w:hyperlink w:anchor="_Toc79409523" w:history="1">
        <w:r w:rsidR="00440B43" w:rsidRPr="00490C71">
          <w:rPr>
            <w:rStyle w:val="Hyperlink"/>
            <w:noProof/>
          </w:rPr>
          <w:t>4.10.2</w:t>
        </w:r>
        <w:r w:rsidR="00440B43">
          <w:rPr>
            <w:rFonts w:eastAsiaTheme="minorEastAsia"/>
            <w:noProof/>
            <w:sz w:val="22"/>
          </w:rPr>
          <w:tab/>
        </w:r>
        <w:r w:rsidR="00440B43" w:rsidRPr="00490C71">
          <w:rPr>
            <w:rStyle w:val="Hyperlink"/>
            <w:noProof/>
          </w:rPr>
          <w:t>Stundenlohnarbeiten Gärtner/in</w:t>
        </w:r>
        <w:r w:rsidR="00440B43">
          <w:rPr>
            <w:noProof/>
            <w:webHidden/>
          </w:rPr>
          <w:tab/>
        </w:r>
        <w:r w:rsidR="00440B43">
          <w:rPr>
            <w:noProof/>
            <w:webHidden/>
          </w:rPr>
          <w:fldChar w:fldCharType="begin"/>
        </w:r>
        <w:r w:rsidR="00440B43">
          <w:rPr>
            <w:noProof/>
            <w:webHidden/>
          </w:rPr>
          <w:instrText xml:space="preserve"> PAGEREF _Toc79409523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1353F894" w14:textId="6268C986" w:rsidR="00440B43" w:rsidRDefault="00D3411F">
      <w:pPr>
        <w:pStyle w:val="Verzeichnis2"/>
        <w:tabs>
          <w:tab w:val="left" w:pos="880"/>
        </w:tabs>
        <w:rPr>
          <w:rFonts w:eastAsiaTheme="minorEastAsia"/>
          <w:noProof/>
          <w:sz w:val="22"/>
        </w:rPr>
      </w:pPr>
      <w:hyperlink w:anchor="_Toc79409524" w:history="1">
        <w:r w:rsidR="00440B43" w:rsidRPr="00490C71">
          <w:rPr>
            <w:rStyle w:val="Hyperlink"/>
            <w:noProof/>
          </w:rPr>
          <w:t>4.10.3</w:t>
        </w:r>
        <w:r w:rsidR="00440B43">
          <w:rPr>
            <w:rFonts w:eastAsiaTheme="minorEastAsia"/>
            <w:noProof/>
            <w:sz w:val="22"/>
          </w:rPr>
          <w:tab/>
        </w:r>
        <w:r w:rsidR="00440B43" w:rsidRPr="00490C71">
          <w:rPr>
            <w:rStyle w:val="Hyperlink"/>
            <w:noProof/>
          </w:rPr>
          <w:t>Stundenlohnarbeiten Helfer/In</w:t>
        </w:r>
        <w:r w:rsidR="00440B43">
          <w:rPr>
            <w:noProof/>
            <w:webHidden/>
          </w:rPr>
          <w:tab/>
        </w:r>
        <w:r w:rsidR="00440B43">
          <w:rPr>
            <w:noProof/>
            <w:webHidden/>
          </w:rPr>
          <w:fldChar w:fldCharType="begin"/>
        </w:r>
        <w:r w:rsidR="00440B43">
          <w:rPr>
            <w:noProof/>
            <w:webHidden/>
          </w:rPr>
          <w:instrText xml:space="preserve"> PAGEREF _Toc79409524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1773F6C6" w14:textId="75FE2E78" w:rsidR="00440B43" w:rsidRDefault="00D3411F">
      <w:pPr>
        <w:pStyle w:val="Verzeichnis2"/>
        <w:tabs>
          <w:tab w:val="left" w:pos="880"/>
        </w:tabs>
        <w:rPr>
          <w:rFonts w:eastAsiaTheme="minorEastAsia"/>
          <w:noProof/>
          <w:sz w:val="22"/>
        </w:rPr>
      </w:pPr>
      <w:hyperlink w:anchor="_Toc79409525" w:history="1">
        <w:r w:rsidR="00440B43" w:rsidRPr="00490C71">
          <w:rPr>
            <w:rStyle w:val="Hyperlink"/>
            <w:noProof/>
          </w:rPr>
          <w:t>4.10.4</w:t>
        </w:r>
        <w:r w:rsidR="00440B43">
          <w:rPr>
            <w:rFonts w:eastAsiaTheme="minorEastAsia"/>
            <w:noProof/>
            <w:sz w:val="22"/>
          </w:rPr>
          <w:tab/>
        </w:r>
        <w:r w:rsidR="00440B43" w:rsidRPr="00490C71">
          <w:rPr>
            <w:rStyle w:val="Hyperlink"/>
            <w:noProof/>
          </w:rPr>
          <w:t>Fahrer/In</w:t>
        </w:r>
        <w:r w:rsidR="00440B43">
          <w:rPr>
            <w:noProof/>
            <w:webHidden/>
          </w:rPr>
          <w:tab/>
        </w:r>
        <w:r w:rsidR="00440B43">
          <w:rPr>
            <w:noProof/>
            <w:webHidden/>
          </w:rPr>
          <w:fldChar w:fldCharType="begin"/>
        </w:r>
        <w:r w:rsidR="00440B43">
          <w:rPr>
            <w:noProof/>
            <w:webHidden/>
          </w:rPr>
          <w:instrText xml:space="preserve"> PAGEREF _Toc79409525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56CEB576" w14:textId="2D78CDF5" w:rsidR="00440B43" w:rsidRDefault="00D3411F">
      <w:pPr>
        <w:pStyle w:val="Verzeichnis2"/>
        <w:rPr>
          <w:rFonts w:eastAsiaTheme="minorEastAsia"/>
          <w:noProof/>
          <w:sz w:val="22"/>
        </w:rPr>
      </w:pPr>
      <w:hyperlink w:anchor="_Toc79409526" w:history="1">
        <w:r w:rsidR="00440B43" w:rsidRPr="00490C71">
          <w:rPr>
            <w:rStyle w:val="Hyperlink"/>
            <w:rFonts w:ascii="Arial" w:hAnsi="Arial" w:cs="Arial"/>
            <w:noProof/>
          </w:rPr>
          <w:t>4.12.</w:t>
        </w:r>
        <w:r w:rsidR="00440B43">
          <w:rPr>
            <w:rFonts w:eastAsiaTheme="minorEastAsia"/>
            <w:noProof/>
            <w:sz w:val="22"/>
          </w:rPr>
          <w:tab/>
        </w:r>
        <w:r w:rsidR="00440B43" w:rsidRPr="00490C71">
          <w:rPr>
            <w:rStyle w:val="Hyperlink"/>
            <w:rFonts w:ascii="Arial" w:hAnsi="Arial" w:cs="Arial"/>
            <w:noProof/>
          </w:rPr>
          <w:t>Lieferpauschale</w:t>
        </w:r>
        <w:r w:rsidR="00440B43">
          <w:rPr>
            <w:noProof/>
            <w:webHidden/>
          </w:rPr>
          <w:tab/>
        </w:r>
        <w:r w:rsidR="00440B43">
          <w:rPr>
            <w:noProof/>
            <w:webHidden/>
          </w:rPr>
          <w:fldChar w:fldCharType="begin"/>
        </w:r>
        <w:r w:rsidR="00440B43">
          <w:rPr>
            <w:noProof/>
            <w:webHidden/>
          </w:rPr>
          <w:instrText xml:space="preserve"> PAGEREF _Toc79409526 \h </w:instrText>
        </w:r>
        <w:r w:rsidR="00440B43">
          <w:rPr>
            <w:noProof/>
            <w:webHidden/>
          </w:rPr>
        </w:r>
        <w:r w:rsidR="00440B43">
          <w:rPr>
            <w:noProof/>
            <w:webHidden/>
          </w:rPr>
          <w:fldChar w:fldCharType="separate"/>
        </w:r>
        <w:r w:rsidR="007E2C17">
          <w:rPr>
            <w:noProof/>
            <w:webHidden/>
          </w:rPr>
          <w:t>21</w:t>
        </w:r>
        <w:r w:rsidR="00440B43">
          <w:rPr>
            <w:noProof/>
            <w:webHidden/>
          </w:rPr>
          <w:fldChar w:fldCharType="end"/>
        </w:r>
      </w:hyperlink>
    </w:p>
    <w:p w14:paraId="53145E29" w14:textId="2D111D08" w:rsidR="00440B43" w:rsidRDefault="00D3411F">
      <w:pPr>
        <w:pStyle w:val="Verzeichnis1"/>
        <w:rPr>
          <w:rFonts w:eastAsiaTheme="minorEastAsia"/>
          <w:b w:val="0"/>
          <w:noProof/>
          <w:color w:val="auto"/>
          <w:sz w:val="22"/>
        </w:rPr>
      </w:pPr>
      <w:hyperlink w:anchor="_Toc79409527" w:history="1">
        <w:r w:rsidR="00440B43" w:rsidRPr="00490C71">
          <w:rPr>
            <w:rStyle w:val="Hyperlink"/>
            <w:noProof/>
          </w:rPr>
          <w:t>5.</w:t>
        </w:r>
        <w:r w:rsidR="00440B43">
          <w:rPr>
            <w:rFonts w:eastAsiaTheme="minorEastAsia"/>
            <w:b w:val="0"/>
            <w:noProof/>
            <w:color w:val="auto"/>
            <w:sz w:val="22"/>
          </w:rPr>
          <w:tab/>
        </w:r>
        <w:r w:rsidR="00440B43" w:rsidRPr="00490C71">
          <w:rPr>
            <w:rStyle w:val="Hyperlink"/>
            <w:noProof/>
          </w:rPr>
          <w:t>Impressum</w:t>
        </w:r>
        <w:r w:rsidR="00440B43">
          <w:rPr>
            <w:noProof/>
            <w:webHidden/>
          </w:rPr>
          <w:tab/>
        </w:r>
        <w:r w:rsidR="00440B43">
          <w:rPr>
            <w:noProof/>
            <w:webHidden/>
          </w:rPr>
          <w:fldChar w:fldCharType="begin"/>
        </w:r>
        <w:r w:rsidR="00440B43">
          <w:rPr>
            <w:noProof/>
            <w:webHidden/>
          </w:rPr>
          <w:instrText xml:space="preserve"> PAGEREF _Toc79409527 \h </w:instrText>
        </w:r>
        <w:r w:rsidR="00440B43">
          <w:rPr>
            <w:noProof/>
            <w:webHidden/>
          </w:rPr>
        </w:r>
        <w:r w:rsidR="00440B43">
          <w:rPr>
            <w:noProof/>
            <w:webHidden/>
          </w:rPr>
          <w:fldChar w:fldCharType="separate"/>
        </w:r>
        <w:r w:rsidR="007E2C17">
          <w:rPr>
            <w:noProof/>
            <w:webHidden/>
          </w:rPr>
          <w:t>22</w:t>
        </w:r>
        <w:r w:rsidR="00440B43">
          <w:rPr>
            <w:noProof/>
            <w:webHidden/>
          </w:rPr>
          <w:fldChar w:fldCharType="end"/>
        </w:r>
      </w:hyperlink>
    </w:p>
    <w:p w14:paraId="4F6D331F" w14:textId="77777777" w:rsidR="00116E92" w:rsidRDefault="002E1550" w:rsidP="00821C5C">
      <w:pPr>
        <w:jc w:val="both"/>
      </w:pPr>
      <w:r>
        <w:fldChar w:fldCharType="end"/>
      </w:r>
    </w:p>
    <w:p w14:paraId="2B4EF924" w14:textId="77777777" w:rsidR="00116E92" w:rsidRDefault="00116E92" w:rsidP="00821C5C">
      <w:pPr>
        <w:spacing w:after="200" w:line="276" w:lineRule="auto"/>
        <w:jc w:val="both"/>
      </w:pPr>
      <w:r>
        <w:br w:type="page"/>
      </w:r>
    </w:p>
    <w:p w14:paraId="0FB89B7E" w14:textId="77777777" w:rsidR="00881DC5" w:rsidRPr="00C905B2" w:rsidRDefault="00881DC5" w:rsidP="00881DC5">
      <w:pPr>
        <w:spacing w:line="360" w:lineRule="auto"/>
        <w:jc w:val="both"/>
        <w:rPr>
          <w:rFonts w:ascii="Arial" w:hAnsi="Arial" w:cs="Arial"/>
        </w:rPr>
      </w:pPr>
      <w:r w:rsidRPr="00C905B2">
        <w:rPr>
          <w:rFonts w:ascii="Arial" w:hAnsi="Arial" w:cs="Arial"/>
        </w:rPr>
        <w:lastRenderedPageBreak/>
        <w:t xml:space="preserve">Die Rahmenvertragsoffensive des Landes Nordrhein-Westfalen hat das </w:t>
      </w:r>
      <w:r w:rsidRPr="00C76A63">
        <w:rPr>
          <w:rFonts w:ascii="Arial" w:hAnsi="Arial" w:cs="Arial"/>
        </w:rPr>
        <w:t>Ziel, Kommunen bei Vergabe von Aufträgen zu städtebaulichen Projekten bei der Auftragsvergabe zu entlasten</w:t>
      </w:r>
      <w:r w:rsidR="008261D3" w:rsidRPr="00C76A63">
        <w:rPr>
          <w:rFonts w:ascii="Arial" w:hAnsi="Arial" w:cs="Arial"/>
        </w:rPr>
        <w:t xml:space="preserve">, </w:t>
      </w:r>
      <w:r w:rsidR="008261D3" w:rsidRPr="00C905B2">
        <w:rPr>
          <w:rFonts w:ascii="Arial" w:hAnsi="Arial" w:cs="Arial"/>
        </w:rPr>
        <w:t>indem die Städte und Gemeinden bei den zeitintensiven Schritten der Auftragsvergabe entlastet werden.</w:t>
      </w:r>
      <w:r w:rsidRPr="00C76A63">
        <w:rPr>
          <w:rFonts w:ascii="Arial" w:hAnsi="Arial" w:cs="Arial"/>
        </w:rPr>
        <w:t xml:space="preserve"> </w:t>
      </w:r>
      <w:r w:rsidR="00C50CDF" w:rsidRPr="00C905B2">
        <w:rPr>
          <w:rFonts w:ascii="Arial" w:hAnsi="Arial" w:cs="Arial"/>
        </w:rPr>
        <w:t xml:space="preserve">In der vorliegenden Ausschreibung wird das Sofortprogramm „Zukunft Innenstadt Nordrhein-Westfalen“ des Ministeriums für Heimat, Kommunales, Bau und Gleichstellung des Landes Nordrhein-Westfalen </w:t>
      </w:r>
      <w:r w:rsidR="00440B43">
        <w:rPr>
          <w:rFonts w:ascii="Arial" w:hAnsi="Arial" w:cs="Arial"/>
        </w:rPr>
        <w:t xml:space="preserve">(MHKBG) </w:t>
      </w:r>
      <w:r w:rsidR="00C50CDF" w:rsidRPr="00C905B2">
        <w:rPr>
          <w:rFonts w:ascii="Arial" w:hAnsi="Arial" w:cs="Arial"/>
        </w:rPr>
        <w:t>unterstützt und darin insbesondere der Baustein „Experimentierfeld öffentlicher Raum“. Ein Bestandteil darin ist die Förderung</w:t>
      </w:r>
      <w:r w:rsidR="00440B43">
        <w:rPr>
          <w:rFonts w:ascii="Arial" w:hAnsi="Arial" w:cs="Arial"/>
        </w:rPr>
        <w:t xml:space="preserve"> der</w:t>
      </w:r>
      <w:r w:rsidR="00C50CDF" w:rsidRPr="00C905B2">
        <w:rPr>
          <w:rFonts w:ascii="Arial" w:hAnsi="Arial" w:cs="Arial"/>
        </w:rPr>
        <w:t xml:space="preserve"> Aufstellung von Stadtbäume</w:t>
      </w:r>
      <w:r w:rsidR="00440B43">
        <w:rPr>
          <w:rFonts w:ascii="Arial" w:hAnsi="Arial" w:cs="Arial"/>
        </w:rPr>
        <w:t>n</w:t>
      </w:r>
      <w:r w:rsidR="00C50CDF" w:rsidRPr="00C905B2">
        <w:rPr>
          <w:rFonts w:ascii="Arial" w:hAnsi="Arial" w:cs="Arial"/>
        </w:rPr>
        <w:t xml:space="preserve"> in Pflanzkübeln zur Steigerung der Aufenthaltsqualität im öffentlichen Raum. Die Bäume sowie deren Anlieferung werden vom </w:t>
      </w:r>
      <w:r w:rsidR="00440B43">
        <w:rPr>
          <w:rFonts w:ascii="Arial" w:hAnsi="Arial" w:cs="Arial"/>
        </w:rPr>
        <w:t>MHKBG</w:t>
      </w:r>
      <w:r w:rsidR="00C50CDF" w:rsidRPr="00C905B2">
        <w:rPr>
          <w:rFonts w:ascii="Arial" w:hAnsi="Arial" w:cs="Arial"/>
        </w:rPr>
        <w:t xml:space="preserve"> gefördert. Kommunen können über die Rahmenvertragsiniti</w:t>
      </w:r>
      <w:r w:rsidR="00440B43">
        <w:rPr>
          <w:rFonts w:ascii="Arial" w:hAnsi="Arial" w:cs="Arial"/>
        </w:rPr>
        <w:t>ative die Umsetzung beauftragen, auch wenn sie keine Förderung beantragen.</w:t>
      </w:r>
    </w:p>
    <w:p w14:paraId="3831FA34" w14:textId="77777777" w:rsidR="00881DC5" w:rsidRDefault="00881DC5" w:rsidP="00881DC5">
      <w:pPr>
        <w:spacing w:line="360" w:lineRule="auto"/>
        <w:jc w:val="both"/>
        <w:rPr>
          <w:rFonts w:ascii="Arial" w:hAnsi="Arial" w:cs="Arial"/>
        </w:rPr>
      </w:pPr>
      <w:r w:rsidRPr="00C905B2">
        <w:rPr>
          <w:rFonts w:ascii="Arial" w:hAnsi="Arial" w:cs="Arial"/>
        </w:rPr>
        <w:t xml:space="preserve">Mit der Rahmenvertragsoffensive verfolgt das Ministerium für Heimat, Kommunales, Bau und Gleichstellung des Landes Nordrhein-Westfalen das Ziel, die Kommunen, die sogenannten sekundären Auftraggeber, von </w:t>
      </w:r>
      <w:r w:rsidRPr="00C76A63">
        <w:rPr>
          <w:rFonts w:ascii="Arial" w:hAnsi="Arial" w:cs="Arial"/>
        </w:rPr>
        <w:t xml:space="preserve">zeit- und personalintensiven Auftragsvergabeverfahren für </w:t>
      </w:r>
      <w:r w:rsidR="008261D3" w:rsidRPr="00C76A63">
        <w:rPr>
          <w:rFonts w:ascii="Arial" w:hAnsi="Arial" w:cs="Arial"/>
        </w:rPr>
        <w:t>städtebauliche Projekte zu entlasten</w:t>
      </w:r>
      <w:r w:rsidR="008261D3" w:rsidRPr="00C905B2">
        <w:rPr>
          <w:rFonts w:ascii="Arial" w:hAnsi="Arial" w:cs="Arial"/>
        </w:rPr>
        <w:t>.</w:t>
      </w:r>
      <w:r w:rsidRPr="00C905B2">
        <w:rPr>
          <w:rFonts w:ascii="Arial" w:hAnsi="Arial" w:cs="Arial"/>
        </w:rPr>
        <w:t xml:space="preserve"> Städte und Gemeinden sollen unkompliziert auf einen gesicherten </w:t>
      </w:r>
      <w:r w:rsidR="00C50CDF" w:rsidRPr="00C905B2">
        <w:rPr>
          <w:rFonts w:ascii="Arial" w:hAnsi="Arial" w:cs="Arial"/>
        </w:rPr>
        <w:t>an Rahmenvertragspartnern</w:t>
      </w:r>
      <w:r w:rsidRPr="00C905B2">
        <w:rPr>
          <w:rFonts w:ascii="Arial" w:hAnsi="Arial" w:cs="Arial"/>
        </w:rPr>
        <w:t xml:space="preserve"> ohne</w:t>
      </w:r>
      <w:r w:rsidRPr="001D6FD7">
        <w:rPr>
          <w:rFonts w:ascii="Arial" w:hAnsi="Arial" w:cs="Arial"/>
        </w:rPr>
        <w:t xml:space="preserve"> zusätzliche Ausschreibung zugreifen können. Zeitgleich entfallen für Dienstleister zeitaufwendige Angebotsabgabe- und Teilnahmeverfahren. </w:t>
      </w:r>
    </w:p>
    <w:p w14:paraId="70587707" w14:textId="77777777" w:rsidR="00881DC5" w:rsidRPr="001D6FD7" w:rsidRDefault="00881DC5" w:rsidP="00881DC5">
      <w:pPr>
        <w:spacing w:line="360" w:lineRule="auto"/>
        <w:jc w:val="both"/>
        <w:rPr>
          <w:rFonts w:ascii="Arial" w:hAnsi="Arial" w:cs="Arial"/>
          <w:sz w:val="48"/>
          <w:szCs w:val="48"/>
        </w:rPr>
      </w:pPr>
      <w:r w:rsidRPr="001D6FD7">
        <w:rPr>
          <w:rFonts w:ascii="Arial" w:hAnsi="Arial" w:cs="Arial"/>
        </w:rPr>
        <w:t>Den Kern der Rahmvertragsoffensive bilden standardisierte Leistungsverzeichnisse. Diese Leistungsverzeichnisse sind von kommunalen Vertretern und ausgewählten Ingenieurbüros erstellt worden und decken den Großteil der vor Ort erforderlichen Leistungen ab.</w:t>
      </w:r>
    </w:p>
    <w:p w14:paraId="0CDB3517" w14:textId="77777777" w:rsidR="00881DC5" w:rsidRDefault="00881DC5" w:rsidP="00821C5C">
      <w:pPr>
        <w:spacing w:line="360" w:lineRule="auto"/>
        <w:jc w:val="both"/>
        <w:rPr>
          <w:rFonts w:ascii="Arial" w:hAnsi="Arial" w:cs="Arial"/>
        </w:rPr>
      </w:pPr>
    </w:p>
    <w:p w14:paraId="50907C69" w14:textId="77777777" w:rsidR="00116E92" w:rsidRDefault="00116E92" w:rsidP="00270660">
      <w:pPr>
        <w:pStyle w:val="berschrift1"/>
        <w:rPr>
          <w:rFonts w:ascii="Arial" w:hAnsi="Arial" w:cs="Arial"/>
        </w:rPr>
      </w:pPr>
      <w:bookmarkStart w:id="2" w:name="_Toc79409490"/>
      <w:r>
        <w:rPr>
          <w:rFonts w:ascii="Arial" w:hAnsi="Arial" w:cs="Arial"/>
        </w:rPr>
        <w:lastRenderedPageBreak/>
        <w:t>Beschreibung der Planungsaufgabe</w:t>
      </w:r>
      <w:bookmarkEnd w:id="2"/>
    </w:p>
    <w:p w14:paraId="5201A5CE" w14:textId="77777777" w:rsidR="00CA407E" w:rsidRPr="00CA407E" w:rsidRDefault="00CA407E" w:rsidP="00821C5C">
      <w:pPr>
        <w:pStyle w:val="NULinie"/>
        <w:jc w:val="both"/>
      </w:pPr>
    </w:p>
    <w:p w14:paraId="2442ABA0" w14:textId="77777777" w:rsidR="00116E92" w:rsidRDefault="00116E92" w:rsidP="00821C5C">
      <w:pPr>
        <w:autoSpaceDE w:val="0"/>
        <w:autoSpaceDN w:val="0"/>
        <w:adjustRightInd w:val="0"/>
        <w:spacing w:after="0" w:line="240" w:lineRule="auto"/>
        <w:jc w:val="both"/>
        <w:rPr>
          <w:rFonts w:ascii="Arial" w:hAnsi="Arial" w:cs="Arial"/>
        </w:rPr>
      </w:pPr>
    </w:p>
    <w:p w14:paraId="2CBEE029" w14:textId="77777777" w:rsidR="00116E92" w:rsidRPr="00AD0E81" w:rsidRDefault="00116E92" w:rsidP="00821C5C">
      <w:pPr>
        <w:autoSpaceDE w:val="0"/>
        <w:autoSpaceDN w:val="0"/>
        <w:adjustRightInd w:val="0"/>
        <w:spacing w:after="0" w:line="240" w:lineRule="auto"/>
        <w:jc w:val="both"/>
        <w:rPr>
          <w:rFonts w:ascii="Arial" w:hAnsi="Arial" w:cs="Arial"/>
        </w:rPr>
      </w:pPr>
      <w:r>
        <w:rPr>
          <w:rFonts w:ascii="Arial" w:hAnsi="Arial" w:cs="Arial"/>
        </w:rPr>
        <w:t xml:space="preserve">Der Auftraggeber gibt bei Auftragsanfrage an die Vergabestelle </w:t>
      </w:r>
      <w:r w:rsidR="008261D3">
        <w:rPr>
          <w:rFonts w:ascii="Arial" w:hAnsi="Arial" w:cs="Arial"/>
        </w:rPr>
        <w:t>und die Rahmenvertragspartner die notwendigen Projektinformationen weiter, welche dem AN die Angebotsabgabe ermöglichen,</w:t>
      </w:r>
    </w:p>
    <w:p w14:paraId="31AA3FDD" w14:textId="77777777" w:rsidR="00116E92" w:rsidRPr="005D1233" w:rsidRDefault="00116E92" w:rsidP="00821C5C">
      <w:pPr>
        <w:pStyle w:val="berschrift2"/>
        <w:ind w:left="0"/>
        <w:jc w:val="both"/>
      </w:pPr>
      <w:bookmarkStart w:id="3" w:name="_Toc79409491"/>
      <w:r w:rsidRPr="005D1233">
        <w:t>Bezeichnung Planverfahren</w:t>
      </w:r>
      <w:bookmarkEnd w:id="3"/>
    </w:p>
    <w:p w14:paraId="6B60D940" w14:textId="77777777" w:rsidR="00742DD1" w:rsidRPr="00C76A63" w:rsidRDefault="00A769C9" w:rsidP="00894AFD">
      <w:pPr>
        <w:autoSpaceDE w:val="0"/>
        <w:autoSpaceDN w:val="0"/>
        <w:adjustRightInd w:val="0"/>
        <w:spacing w:after="0" w:line="240" w:lineRule="auto"/>
        <w:rPr>
          <w:rFonts w:ascii="Arial" w:hAnsi="Arial" w:cs="Arial"/>
          <w:bCs/>
        </w:rPr>
      </w:pPr>
      <w:r w:rsidRPr="00C76A63">
        <w:rPr>
          <w:rFonts w:ascii="Arial" w:hAnsi="Arial" w:cs="Arial"/>
          <w:bCs/>
        </w:rPr>
        <w:t>Förder</w:t>
      </w:r>
      <w:r w:rsidR="00742DD1" w:rsidRPr="00C76A63">
        <w:rPr>
          <w:rFonts w:ascii="Arial" w:hAnsi="Arial" w:cs="Arial"/>
          <w:bCs/>
        </w:rPr>
        <w:t>programm ‚Zukunft Innenstadt‘</w:t>
      </w:r>
    </w:p>
    <w:p w14:paraId="7D7B4F87" w14:textId="77777777" w:rsidR="00116E92" w:rsidRPr="00C76A63" w:rsidRDefault="00742DD1" w:rsidP="00894AFD">
      <w:pPr>
        <w:autoSpaceDE w:val="0"/>
        <w:autoSpaceDN w:val="0"/>
        <w:adjustRightInd w:val="0"/>
        <w:spacing w:after="0" w:line="240" w:lineRule="auto"/>
        <w:rPr>
          <w:rFonts w:ascii="Arial" w:hAnsi="Arial" w:cs="Arial"/>
          <w:bCs/>
        </w:rPr>
      </w:pPr>
      <w:r w:rsidRPr="00C76A63">
        <w:rPr>
          <w:rFonts w:ascii="Arial" w:hAnsi="Arial" w:cs="Arial"/>
          <w:bCs/>
        </w:rPr>
        <w:t>– Baustein 3.5 NEU 1.000 plus Bäume</w:t>
      </w:r>
    </w:p>
    <w:p w14:paraId="7EA6E1CE" w14:textId="77777777" w:rsidR="00116E92" w:rsidRPr="005D1233" w:rsidRDefault="00116E92" w:rsidP="00821C5C">
      <w:pPr>
        <w:autoSpaceDE w:val="0"/>
        <w:autoSpaceDN w:val="0"/>
        <w:adjustRightInd w:val="0"/>
        <w:spacing w:after="0" w:line="240" w:lineRule="auto"/>
        <w:jc w:val="both"/>
        <w:rPr>
          <w:rFonts w:ascii="Arial" w:hAnsi="Arial" w:cs="Arial"/>
          <w:bCs/>
        </w:rPr>
      </w:pPr>
      <w:r w:rsidRPr="00C76A63">
        <w:rPr>
          <w:rFonts w:ascii="Arial" w:hAnsi="Arial" w:cs="Arial"/>
          <w:bCs/>
        </w:rPr>
        <w:t>Nr…….. / Bezeichnung</w:t>
      </w:r>
    </w:p>
    <w:p w14:paraId="63318E1A" w14:textId="77777777" w:rsidR="00116E92" w:rsidRPr="00BC1181" w:rsidRDefault="00116E92" w:rsidP="00821C5C">
      <w:pPr>
        <w:autoSpaceDE w:val="0"/>
        <w:autoSpaceDN w:val="0"/>
        <w:adjustRightInd w:val="0"/>
        <w:spacing w:after="0" w:line="240" w:lineRule="auto"/>
        <w:jc w:val="both"/>
        <w:rPr>
          <w:rFonts w:ascii="Arial" w:hAnsi="Arial" w:cs="Arial"/>
        </w:rPr>
      </w:pPr>
    </w:p>
    <w:p w14:paraId="7F25556E" w14:textId="77777777" w:rsidR="00116E92" w:rsidRPr="007A0380" w:rsidRDefault="00116E92" w:rsidP="00821C5C">
      <w:pPr>
        <w:pStyle w:val="berschrift2"/>
        <w:ind w:left="0"/>
        <w:jc w:val="both"/>
      </w:pPr>
      <w:bookmarkStart w:id="4" w:name="_Toc79409492"/>
      <w:r w:rsidRPr="00BC1181">
        <w:t xml:space="preserve">Angaben zum </w:t>
      </w:r>
      <w:r w:rsidR="00270660" w:rsidRPr="00BC1181">
        <w:t>Leistungsverzeichnis</w:t>
      </w:r>
      <w:bookmarkEnd w:id="4"/>
      <w:r w:rsidRPr="007A0380">
        <w:t xml:space="preserve"> </w:t>
      </w:r>
    </w:p>
    <w:p w14:paraId="564B62EF" w14:textId="2A0459BE" w:rsidR="00116E92" w:rsidRPr="00887CA7" w:rsidRDefault="00742DD1" w:rsidP="00821C5C">
      <w:pPr>
        <w:autoSpaceDE w:val="0"/>
        <w:autoSpaceDN w:val="0"/>
        <w:adjustRightInd w:val="0"/>
        <w:spacing w:after="0" w:line="240" w:lineRule="auto"/>
        <w:jc w:val="both"/>
        <w:rPr>
          <w:rFonts w:ascii="Arial" w:hAnsi="Arial" w:cs="Arial"/>
        </w:rPr>
      </w:pPr>
      <w:r w:rsidRPr="005D1233">
        <w:rPr>
          <w:rFonts w:ascii="Arial" w:hAnsi="Arial" w:cs="Arial"/>
        </w:rPr>
        <w:t xml:space="preserve">Für die Kommunen in NRW wird die Möglichkeit geschaffen </w:t>
      </w:r>
      <w:r w:rsidR="008261D3" w:rsidRPr="005D1233">
        <w:rPr>
          <w:rFonts w:ascii="Arial" w:hAnsi="Arial" w:cs="Arial"/>
        </w:rPr>
        <w:t xml:space="preserve">gemäß </w:t>
      </w:r>
      <w:r w:rsidRPr="005D1233">
        <w:rPr>
          <w:rFonts w:ascii="Arial" w:hAnsi="Arial" w:cs="Arial"/>
        </w:rPr>
        <w:t xml:space="preserve">dem Förderprogramm </w:t>
      </w:r>
      <w:r w:rsidR="00C50CDF" w:rsidRPr="005D1233">
        <w:rPr>
          <w:rFonts w:ascii="Arial" w:hAnsi="Arial" w:cs="Arial"/>
        </w:rPr>
        <w:t>„</w:t>
      </w:r>
      <w:r w:rsidRPr="005D1233">
        <w:rPr>
          <w:rFonts w:ascii="Arial" w:hAnsi="Arial" w:cs="Arial"/>
        </w:rPr>
        <w:t>Zukunft Innenstadt</w:t>
      </w:r>
      <w:r w:rsidR="00C50CDF" w:rsidRPr="005D1233">
        <w:rPr>
          <w:rFonts w:ascii="Arial" w:hAnsi="Arial" w:cs="Arial"/>
        </w:rPr>
        <w:t xml:space="preserve"> Nordrhein-Westfalen“</w:t>
      </w:r>
      <w:r w:rsidRPr="005D1233">
        <w:rPr>
          <w:rFonts w:ascii="Arial" w:hAnsi="Arial" w:cs="Arial"/>
        </w:rPr>
        <w:t xml:space="preserve"> die Stadträume für Konzentration</w:t>
      </w:r>
      <w:r w:rsidR="00C50CDF" w:rsidRPr="005D1233">
        <w:rPr>
          <w:rFonts w:ascii="Arial" w:hAnsi="Arial" w:cs="Arial"/>
        </w:rPr>
        <w:t>s</w:t>
      </w:r>
      <w:r w:rsidRPr="005D1233">
        <w:rPr>
          <w:rFonts w:ascii="Arial" w:hAnsi="Arial" w:cs="Arial"/>
        </w:rPr>
        <w:t xml:space="preserve">bereiche durch </w:t>
      </w:r>
      <w:r w:rsidR="00F77E1B" w:rsidRPr="005D1233">
        <w:rPr>
          <w:rFonts w:ascii="Arial" w:hAnsi="Arial" w:cs="Arial"/>
        </w:rPr>
        <w:t>die</w:t>
      </w:r>
      <w:r w:rsidR="00C50CDF" w:rsidRPr="005D1233">
        <w:rPr>
          <w:rFonts w:ascii="Arial" w:hAnsi="Arial" w:cs="Arial"/>
        </w:rPr>
        <w:t xml:space="preserve"> </w:t>
      </w:r>
      <w:r w:rsidR="008261D3" w:rsidRPr="005D1233">
        <w:rPr>
          <w:rFonts w:ascii="Arial" w:hAnsi="Arial" w:cs="Arial"/>
        </w:rPr>
        <w:t>Aufs</w:t>
      </w:r>
      <w:r w:rsidR="001204A7">
        <w:rPr>
          <w:rFonts w:ascii="Arial" w:hAnsi="Arial" w:cs="Arial"/>
        </w:rPr>
        <w:t xml:space="preserve">tellung von mobilen Stadtbäumen </w:t>
      </w:r>
      <w:r w:rsidRPr="005D1233">
        <w:rPr>
          <w:rFonts w:ascii="Arial" w:hAnsi="Arial" w:cs="Arial"/>
        </w:rPr>
        <w:t xml:space="preserve">attraktiver </w:t>
      </w:r>
      <w:r w:rsidR="00F77E1B" w:rsidRPr="005D1233">
        <w:rPr>
          <w:rFonts w:ascii="Arial" w:hAnsi="Arial" w:cs="Arial"/>
        </w:rPr>
        <w:t>zu gestalten.</w:t>
      </w:r>
    </w:p>
    <w:p w14:paraId="251F3BF9" w14:textId="77777777" w:rsidR="00116E92" w:rsidRDefault="00116E92" w:rsidP="00821C5C">
      <w:pPr>
        <w:autoSpaceDE w:val="0"/>
        <w:autoSpaceDN w:val="0"/>
        <w:adjustRightInd w:val="0"/>
        <w:spacing w:after="0" w:line="240" w:lineRule="auto"/>
        <w:jc w:val="both"/>
        <w:rPr>
          <w:rFonts w:ascii="Arial" w:hAnsi="Arial" w:cs="Arial"/>
        </w:rPr>
      </w:pPr>
    </w:p>
    <w:p w14:paraId="3A4C8E6F" w14:textId="77777777" w:rsidR="00116E92" w:rsidRDefault="00116E92" w:rsidP="00821C5C">
      <w:pPr>
        <w:autoSpaceDE w:val="0"/>
        <w:autoSpaceDN w:val="0"/>
        <w:adjustRightInd w:val="0"/>
        <w:spacing w:after="0" w:line="240" w:lineRule="auto"/>
        <w:jc w:val="both"/>
        <w:rPr>
          <w:rFonts w:ascii="Arial" w:hAnsi="Arial" w:cs="Arial"/>
        </w:rPr>
      </w:pPr>
    </w:p>
    <w:p w14:paraId="2600FD09" w14:textId="3F3D694E" w:rsidR="00B66066" w:rsidRPr="00821C5C" w:rsidRDefault="00B66066" w:rsidP="00821C5C">
      <w:pPr>
        <w:spacing w:line="240" w:lineRule="auto"/>
        <w:jc w:val="both"/>
        <w:rPr>
          <w:rFonts w:cs="Arial"/>
        </w:rPr>
      </w:pPr>
      <w:r>
        <w:rPr>
          <w:rFonts w:ascii="Arial" w:hAnsi="Arial" w:cs="Arial"/>
        </w:rPr>
        <w:t xml:space="preserve">Zeitpunkt der Lieferung </w:t>
      </w:r>
      <w:r w:rsidR="00D3411F">
        <w:rPr>
          <w:rFonts w:ascii="Arial" w:hAnsi="Arial" w:cs="Arial"/>
        </w:rPr>
        <w:t xml:space="preserve">jeweils im </w:t>
      </w:r>
      <w:r>
        <w:rPr>
          <w:rFonts w:ascii="Arial" w:hAnsi="Arial" w:cs="Arial"/>
        </w:rPr>
        <w:t>Frühjahr</w:t>
      </w:r>
      <w:r w:rsidR="00D3411F">
        <w:rPr>
          <w:rFonts w:ascii="Arial" w:hAnsi="Arial" w:cs="Arial"/>
        </w:rPr>
        <w:t xml:space="preserve"> und Herbs</w:t>
      </w:r>
      <w:r w:rsidR="003A70EE">
        <w:rPr>
          <w:rFonts w:ascii="Arial" w:hAnsi="Arial" w:cs="Arial"/>
        </w:rPr>
        <w:t>t der Jahre 2022, 2023 und 2024 sowie optional des Jahres 2025.</w:t>
      </w:r>
      <w:r w:rsidR="003A70EE" w:rsidRPr="00821C5C">
        <w:rPr>
          <w:rFonts w:cs="Arial"/>
        </w:rPr>
        <w:t xml:space="preserve"> </w:t>
      </w:r>
    </w:p>
    <w:p w14:paraId="0EF80B67" w14:textId="77777777" w:rsidR="00116E92" w:rsidRDefault="00116E92" w:rsidP="00821C5C">
      <w:pPr>
        <w:pStyle w:val="berschrift1"/>
        <w:jc w:val="both"/>
        <w:rPr>
          <w:rFonts w:ascii="Arial" w:hAnsi="Arial" w:cs="Arial"/>
        </w:rPr>
      </w:pPr>
      <w:bookmarkStart w:id="5" w:name="_Toc79409493"/>
      <w:r>
        <w:rPr>
          <w:rFonts w:ascii="Arial" w:hAnsi="Arial" w:cs="Arial"/>
        </w:rPr>
        <w:lastRenderedPageBreak/>
        <w:t>Unterlagen</w:t>
      </w:r>
      <w:bookmarkEnd w:id="5"/>
    </w:p>
    <w:p w14:paraId="5CDA2CAF" w14:textId="77777777" w:rsidR="00CA407E" w:rsidRPr="00CA407E" w:rsidRDefault="00CA407E" w:rsidP="00821C5C">
      <w:pPr>
        <w:pStyle w:val="NULinie"/>
        <w:jc w:val="both"/>
      </w:pPr>
    </w:p>
    <w:p w14:paraId="38F10D3E" w14:textId="77777777" w:rsidR="00116E92" w:rsidRDefault="00116E92" w:rsidP="00821C5C">
      <w:pPr>
        <w:pStyle w:val="Titel"/>
        <w:jc w:val="both"/>
        <w:rPr>
          <w:rFonts w:ascii="Arial" w:eastAsia="Times New Roman" w:hAnsi="Arial" w:cs="Arial"/>
          <w:caps w:val="0"/>
          <w:color w:val="auto"/>
          <w:spacing w:val="0"/>
          <w:sz w:val="22"/>
          <w:szCs w:val="22"/>
          <w:lang w:eastAsia="de-DE"/>
        </w:rPr>
      </w:pPr>
    </w:p>
    <w:p w14:paraId="1295CAEF" w14:textId="77777777" w:rsidR="00116E92" w:rsidRPr="00887CA7" w:rsidRDefault="00116E92" w:rsidP="00821C5C">
      <w:pPr>
        <w:autoSpaceDE w:val="0"/>
        <w:autoSpaceDN w:val="0"/>
        <w:adjustRightInd w:val="0"/>
        <w:spacing w:after="0" w:line="240" w:lineRule="auto"/>
        <w:jc w:val="both"/>
        <w:rPr>
          <w:rFonts w:ascii="Arial" w:hAnsi="Arial" w:cs="Arial"/>
        </w:rPr>
      </w:pPr>
      <w:r w:rsidRPr="00887CA7">
        <w:rPr>
          <w:rFonts w:ascii="Arial" w:hAnsi="Arial" w:cs="Arial"/>
        </w:rPr>
        <w:t>Der Auftraggeber wird die folgenden Unterlagen für die Bearbeitung kostenfrei zur Verfügung</w:t>
      </w:r>
    </w:p>
    <w:p w14:paraId="1796EA46" w14:textId="77777777" w:rsidR="00116E92" w:rsidRPr="00887CA7" w:rsidRDefault="00116E92" w:rsidP="00821C5C">
      <w:pPr>
        <w:jc w:val="both"/>
        <w:rPr>
          <w:rFonts w:ascii="Arial" w:hAnsi="Arial" w:cs="Arial"/>
        </w:rPr>
      </w:pPr>
      <w:r w:rsidRPr="00887CA7">
        <w:rPr>
          <w:rFonts w:ascii="Arial" w:hAnsi="Arial" w:cs="Arial"/>
        </w:rPr>
        <w:t>stellen:</w:t>
      </w:r>
    </w:p>
    <w:p w14:paraId="13A642CB" w14:textId="77777777" w:rsidR="00116E92" w:rsidRPr="00BC1181" w:rsidRDefault="00116E92" w:rsidP="00BC1181">
      <w:pPr>
        <w:autoSpaceDE w:val="0"/>
        <w:autoSpaceDN w:val="0"/>
        <w:adjustRightInd w:val="0"/>
        <w:spacing w:after="0" w:line="240" w:lineRule="auto"/>
        <w:rPr>
          <w:rFonts w:ascii="Arial" w:hAnsi="Arial" w:cs="Arial"/>
        </w:rPr>
      </w:pPr>
      <w:r>
        <w:rPr>
          <w:rFonts w:ascii="Symbol" w:hAnsi="Symbol" w:cs="Symbol"/>
          <w:sz w:val="20"/>
          <w:szCs w:val="20"/>
        </w:rPr>
        <w:t></w:t>
      </w:r>
      <w:r w:rsidR="00CA123A">
        <w:rPr>
          <w:rFonts w:ascii="Symbol" w:hAnsi="Symbol" w:cs="Symbol"/>
          <w:sz w:val="20"/>
          <w:szCs w:val="20"/>
        </w:rPr>
        <w:t></w:t>
      </w:r>
      <w:r w:rsidR="000E196F" w:rsidRPr="00BC1181">
        <w:rPr>
          <w:rFonts w:ascii="Arial" w:hAnsi="Arial" w:cs="Arial"/>
        </w:rPr>
        <w:t xml:space="preserve">Vergabeunterlagen mit der Leistungsbeschreibung und dem </w:t>
      </w:r>
      <w:r w:rsidR="00CA123A" w:rsidRPr="00BC1181">
        <w:rPr>
          <w:rFonts w:ascii="Arial" w:hAnsi="Arial" w:cs="Arial"/>
        </w:rPr>
        <w:t>Leistungsverzeichnis</w:t>
      </w:r>
    </w:p>
    <w:p w14:paraId="6C5D2489" w14:textId="77777777" w:rsidR="00116E92" w:rsidRDefault="00BC1181" w:rsidP="00BC1181">
      <w:pPr>
        <w:pStyle w:val="Listenabsatz"/>
        <w:numPr>
          <w:ilvl w:val="0"/>
          <w:numId w:val="30"/>
        </w:numPr>
        <w:ind w:left="142" w:hanging="142"/>
        <w:rPr>
          <w:rFonts w:ascii="Arial" w:hAnsi="Arial" w:cs="Arial"/>
        </w:rPr>
      </w:pPr>
      <w:r>
        <w:rPr>
          <w:rFonts w:ascii="Arial" w:hAnsi="Arial" w:cs="Arial"/>
        </w:rPr>
        <w:t>Aktuellen Förderbescheid</w:t>
      </w:r>
    </w:p>
    <w:p w14:paraId="4C4F7DDA" w14:textId="77777777" w:rsidR="00BC1181" w:rsidRPr="00C76A63" w:rsidRDefault="00BC1181" w:rsidP="00C76A63">
      <w:pPr>
        <w:rPr>
          <w:rFonts w:ascii="Arial" w:hAnsi="Arial" w:cs="Arial"/>
        </w:rPr>
      </w:pPr>
    </w:p>
    <w:p w14:paraId="209BE532" w14:textId="77777777" w:rsidR="00116E92" w:rsidRDefault="00227382" w:rsidP="00227382">
      <w:pPr>
        <w:pStyle w:val="berschrift1"/>
        <w:ind w:left="0"/>
        <w:jc w:val="both"/>
        <w:rPr>
          <w:rFonts w:ascii="Arial" w:hAnsi="Arial" w:cs="Arial"/>
        </w:rPr>
      </w:pPr>
      <w:r w:rsidRPr="00227382">
        <w:rPr>
          <w:rFonts w:ascii="Arial" w:hAnsi="Arial" w:cs="Arial"/>
        </w:rPr>
        <w:lastRenderedPageBreak/>
        <w:t xml:space="preserve"> </w:t>
      </w:r>
      <w:bookmarkStart w:id="6" w:name="_Toc79409494"/>
      <w:r w:rsidRPr="00227382">
        <w:rPr>
          <w:rFonts w:ascii="Arial" w:hAnsi="Arial" w:cs="Arial"/>
        </w:rPr>
        <w:t>Leistungsverzeichnis</w:t>
      </w:r>
      <w:bookmarkEnd w:id="6"/>
    </w:p>
    <w:p w14:paraId="17B47034" w14:textId="77777777" w:rsidR="00270660" w:rsidRDefault="00270660" w:rsidP="00270660">
      <w:pPr>
        <w:pStyle w:val="NULinie"/>
      </w:pPr>
    </w:p>
    <w:p w14:paraId="004147D9" w14:textId="77777777" w:rsidR="00C76F05" w:rsidRPr="00C76A63" w:rsidRDefault="00880FA3" w:rsidP="00880FA3">
      <w:r w:rsidRPr="00C76A63">
        <w:t>D</w:t>
      </w:r>
      <w:r w:rsidR="001B1577" w:rsidRPr="00C76A63">
        <w:t>as</w:t>
      </w:r>
      <w:r w:rsidR="00C76F05" w:rsidRPr="00C76A63">
        <w:t xml:space="preserve"> nachfolgende </w:t>
      </w:r>
      <w:r w:rsidRPr="00C76A63">
        <w:t xml:space="preserve">Leistungsverzeichnis gilt jeweils für das Los 1 </w:t>
      </w:r>
      <w:r w:rsidR="00B5466E" w:rsidRPr="00C76A63">
        <w:t xml:space="preserve">Rheinland </w:t>
      </w:r>
      <w:r w:rsidRPr="00C76A63">
        <w:t xml:space="preserve">und das Los 2 </w:t>
      </w:r>
      <w:r w:rsidR="00F54054" w:rsidRPr="00C76A63">
        <w:t>We</w:t>
      </w:r>
      <w:r w:rsidR="00B5466E" w:rsidRPr="00C76A63">
        <w:t>stfalen</w:t>
      </w:r>
      <w:r w:rsidR="00F77E1B" w:rsidRPr="00C76A63">
        <w:t xml:space="preserve"> </w:t>
      </w:r>
      <w:r w:rsidRPr="00C76A63">
        <w:t>gleichermaßen</w:t>
      </w:r>
      <w:r w:rsidR="00A72FE2" w:rsidRPr="00C76A63">
        <w:t xml:space="preserve">. </w:t>
      </w:r>
    </w:p>
    <w:p w14:paraId="636DF1D9" w14:textId="77777777" w:rsidR="00C76F05" w:rsidRPr="00C76A63" w:rsidRDefault="00C76F05" w:rsidP="00880FA3">
      <w:r w:rsidRPr="00C76A63">
        <w:t xml:space="preserve">Für die Bietenden besteht die Möglichkeit </w:t>
      </w:r>
      <w:r w:rsidR="00BC1181" w:rsidRPr="00C76A63">
        <w:t xml:space="preserve">jeweils </w:t>
      </w:r>
      <w:r w:rsidRPr="00C76A63">
        <w:t>Angebot</w:t>
      </w:r>
      <w:r w:rsidR="00BC1181" w:rsidRPr="00C76A63">
        <w:t>e</w:t>
      </w:r>
      <w:r w:rsidRPr="00C76A63">
        <w:t xml:space="preserve"> für beide Lose (Los 1 </w:t>
      </w:r>
      <w:r w:rsidRPr="00C76A63">
        <w:rPr>
          <w:u w:val="single"/>
        </w:rPr>
        <w:t>und</w:t>
      </w:r>
      <w:r w:rsidRPr="00C76A63">
        <w:t xml:space="preserve"> Los 2) oder </w:t>
      </w:r>
      <w:r w:rsidR="00B5466E" w:rsidRPr="00C76A63">
        <w:t xml:space="preserve">ein Angebot </w:t>
      </w:r>
      <w:r w:rsidRPr="00C76A63">
        <w:t xml:space="preserve">für ein Los (Los 1 </w:t>
      </w:r>
      <w:r w:rsidRPr="00C76A63">
        <w:rPr>
          <w:u w:val="single"/>
        </w:rPr>
        <w:t>oder</w:t>
      </w:r>
      <w:r w:rsidRPr="00C76A63">
        <w:t xml:space="preserve"> Los 2) einzureichen:</w:t>
      </w:r>
    </w:p>
    <w:p w14:paraId="0BE3FD82" w14:textId="77777777" w:rsidR="00880FA3" w:rsidRPr="00BC1181" w:rsidRDefault="00B5466E" w:rsidP="00880FA3">
      <w:r w:rsidRPr="00BC1181">
        <w:t xml:space="preserve"> Die Angebotsblankette sind jeweils separat auszufüllen.</w:t>
      </w:r>
    </w:p>
    <w:tbl>
      <w:tblPr>
        <w:tblStyle w:val="Tabellenraster"/>
        <w:tblW w:w="751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1984"/>
        <w:gridCol w:w="4111"/>
      </w:tblGrid>
      <w:tr w:rsidR="00B5466E" w:rsidRPr="00BC1181" w14:paraId="177E4AE0" w14:textId="77777777" w:rsidTr="00BC1181">
        <w:tc>
          <w:tcPr>
            <w:tcW w:w="1423" w:type="dxa"/>
            <w:shd w:val="clear" w:color="auto" w:fill="002060"/>
            <w:hideMark/>
          </w:tcPr>
          <w:p w14:paraId="448126C3" w14:textId="77777777" w:rsidR="00B5466E" w:rsidRPr="00BC1181" w:rsidRDefault="00B5466E" w:rsidP="00B5466E">
            <w:pPr>
              <w:tabs>
                <w:tab w:val="left" w:pos="0"/>
              </w:tabs>
              <w:jc w:val="right"/>
              <w:rPr>
                <w:b/>
                <w:sz w:val="20"/>
                <w:szCs w:val="20"/>
              </w:rPr>
            </w:pPr>
            <w:r w:rsidRPr="00BC1181">
              <w:rPr>
                <w:b/>
                <w:sz w:val="20"/>
                <w:szCs w:val="20"/>
              </w:rPr>
              <w:t>Los –</w:t>
            </w:r>
            <w:r w:rsidR="00F77E1B" w:rsidRPr="00BC1181">
              <w:rPr>
                <w:b/>
                <w:sz w:val="20"/>
                <w:szCs w:val="20"/>
              </w:rPr>
              <w:t xml:space="preserve"> </w:t>
            </w:r>
            <w:r w:rsidRPr="00BC1181">
              <w:rPr>
                <w:b/>
                <w:sz w:val="20"/>
                <w:szCs w:val="20"/>
              </w:rPr>
              <w:t>Nr.</w:t>
            </w:r>
          </w:p>
        </w:tc>
        <w:tc>
          <w:tcPr>
            <w:tcW w:w="1984" w:type="dxa"/>
            <w:shd w:val="clear" w:color="auto" w:fill="002060"/>
          </w:tcPr>
          <w:p w14:paraId="29B8EC12" w14:textId="77777777" w:rsidR="00B5466E" w:rsidRPr="007A0380" w:rsidRDefault="00B5466E" w:rsidP="00BC1181">
            <w:pPr>
              <w:tabs>
                <w:tab w:val="left" w:pos="0"/>
              </w:tabs>
              <w:rPr>
                <w:b/>
                <w:sz w:val="20"/>
                <w:szCs w:val="20"/>
              </w:rPr>
            </w:pPr>
            <w:r w:rsidRPr="007A0380">
              <w:rPr>
                <w:b/>
                <w:sz w:val="20"/>
                <w:szCs w:val="20"/>
              </w:rPr>
              <w:t>Regionales Los</w:t>
            </w:r>
          </w:p>
        </w:tc>
        <w:tc>
          <w:tcPr>
            <w:tcW w:w="4111" w:type="dxa"/>
            <w:shd w:val="clear" w:color="auto" w:fill="002060"/>
          </w:tcPr>
          <w:p w14:paraId="3645313A" w14:textId="77777777" w:rsidR="00B5466E" w:rsidRPr="007A0380" w:rsidRDefault="00B5466E" w:rsidP="00BC1181">
            <w:pPr>
              <w:tabs>
                <w:tab w:val="left" w:pos="0"/>
              </w:tabs>
              <w:rPr>
                <w:b/>
                <w:sz w:val="20"/>
                <w:szCs w:val="20"/>
              </w:rPr>
            </w:pPr>
            <w:r w:rsidRPr="007A0380">
              <w:rPr>
                <w:b/>
                <w:sz w:val="20"/>
                <w:szCs w:val="20"/>
              </w:rPr>
              <w:t>Geographisches Gebiet</w:t>
            </w:r>
          </w:p>
        </w:tc>
      </w:tr>
      <w:tr w:rsidR="00B5466E" w:rsidRPr="00BC1181" w:rsidDel="00A5283E" w14:paraId="6C2670B6" w14:textId="77777777" w:rsidTr="00BC1181">
        <w:trPr>
          <w:trHeight w:val="786"/>
        </w:trPr>
        <w:tc>
          <w:tcPr>
            <w:tcW w:w="1423" w:type="dxa"/>
            <w:shd w:val="clear" w:color="auto" w:fill="F2F2F2" w:themeFill="background1" w:themeFillShade="F2"/>
          </w:tcPr>
          <w:p w14:paraId="630B2DD1" w14:textId="77777777" w:rsidR="00B5466E" w:rsidRPr="00BC1181" w:rsidRDefault="00B5466E" w:rsidP="00B5466E">
            <w:pPr>
              <w:tabs>
                <w:tab w:val="left" w:pos="0"/>
              </w:tabs>
              <w:jc w:val="right"/>
              <w:rPr>
                <w:sz w:val="20"/>
                <w:szCs w:val="20"/>
              </w:rPr>
            </w:pPr>
            <w:r w:rsidRPr="00BC1181">
              <w:rPr>
                <w:sz w:val="20"/>
                <w:szCs w:val="20"/>
              </w:rPr>
              <w:t>Los 1</w:t>
            </w:r>
          </w:p>
        </w:tc>
        <w:tc>
          <w:tcPr>
            <w:tcW w:w="1984" w:type="dxa"/>
            <w:shd w:val="clear" w:color="auto" w:fill="F2F2F2" w:themeFill="background1" w:themeFillShade="F2"/>
          </w:tcPr>
          <w:p w14:paraId="3EE99ED7" w14:textId="77777777" w:rsidR="00B5466E" w:rsidRPr="00BC1181" w:rsidRDefault="00B5466E" w:rsidP="00BC1181">
            <w:pPr>
              <w:tabs>
                <w:tab w:val="left" w:pos="0"/>
              </w:tabs>
              <w:rPr>
                <w:sz w:val="20"/>
                <w:szCs w:val="20"/>
              </w:rPr>
            </w:pPr>
            <w:r w:rsidRPr="00BC1181">
              <w:rPr>
                <w:sz w:val="20"/>
                <w:szCs w:val="20"/>
              </w:rPr>
              <w:t>Rheinland</w:t>
            </w:r>
          </w:p>
        </w:tc>
        <w:tc>
          <w:tcPr>
            <w:tcW w:w="4111" w:type="dxa"/>
            <w:shd w:val="clear" w:color="auto" w:fill="F2F2F2" w:themeFill="background1" w:themeFillShade="F2"/>
          </w:tcPr>
          <w:p w14:paraId="237F77DF" w14:textId="77777777" w:rsidR="00B5466E" w:rsidRPr="00BC1181" w:rsidDel="00A5283E" w:rsidRDefault="00B5466E" w:rsidP="00BC1181">
            <w:pPr>
              <w:tabs>
                <w:tab w:val="left" w:pos="0"/>
              </w:tabs>
              <w:rPr>
                <w:sz w:val="20"/>
                <w:szCs w:val="20"/>
              </w:rPr>
            </w:pPr>
            <w:r w:rsidRPr="00BC1181">
              <w:rPr>
                <w:sz w:val="20"/>
                <w:szCs w:val="20"/>
              </w:rPr>
              <w:t>Regierungsbezirke Köln, Düsseldorf</w:t>
            </w:r>
          </w:p>
        </w:tc>
      </w:tr>
      <w:tr w:rsidR="00B5466E" w:rsidRPr="00BC1181" w:rsidDel="00A5283E" w14:paraId="06897524" w14:textId="77777777" w:rsidTr="00BC1181">
        <w:tc>
          <w:tcPr>
            <w:tcW w:w="1423" w:type="dxa"/>
            <w:shd w:val="clear" w:color="auto" w:fill="F2F2F2" w:themeFill="background1" w:themeFillShade="F2"/>
          </w:tcPr>
          <w:p w14:paraId="19BEF9FE" w14:textId="77777777" w:rsidR="00B5466E" w:rsidRPr="00BC1181" w:rsidRDefault="00B5466E" w:rsidP="00B5466E">
            <w:pPr>
              <w:tabs>
                <w:tab w:val="left" w:pos="0"/>
              </w:tabs>
              <w:jc w:val="right"/>
              <w:rPr>
                <w:sz w:val="20"/>
                <w:szCs w:val="20"/>
              </w:rPr>
            </w:pPr>
            <w:r w:rsidRPr="00BC1181">
              <w:rPr>
                <w:sz w:val="20"/>
                <w:szCs w:val="20"/>
              </w:rPr>
              <w:t>Los 2</w:t>
            </w:r>
          </w:p>
        </w:tc>
        <w:tc>
          <w:tcPr>
            <w:tcW w:w="1984" w:type="dxa"/>
            <w:shd w:val="clear" w:color="auto" w:fill="F2F2F2" w:themeFill="background1" w:themeFillShade="F2"/>
          </w:tcPr>
          <w:p w14:paraId="4E895320" w14:textId="77777777" w:rsidR="00B5466E" w:rsidRPr="00BC1181" w:rsidRDefault="00B5466E" w:rsidP="00BC1181">
            <w:pPr>
              <w:tabs>
                <w:tab w:val="left" w:pos="0"/>
              </w:tabs>
              <w:rPr>
                <w:sz w:val="20"/>
                <w:szCs w:val="20"/>
              </w:rPr>
            </w:pPr>
            <w:r w:rsidRPr="00BC1181">
              <w:rPr>
                <w:sz w:val="20"/>
                <w:szCs w:val="20"/>
              </w:rPr>
              <w:t>Westfalen</w:t>
            </w:r>
          </w:p>
        </w:tc>
        <w:tc>
          <w:tcPr>
            <w:tcW w:w="4111" w:type="dxa"/>
            <w:shd w:val="clear" w:color="auto" w:fill="F2F2F2" w:themeFill="background1" w:themeFillShade="F2"/>
          </w:tcPr>
          <w:p w14:paraId="0546C1E7" w14:textId="77777777" w:rsidR="00B5466E" w:rsidRPr="00BC1181" w:rsidDel="00A5283E" w:rsidRDefault="00B5466E" w:rsidP="00BC1181">
            <w:pPr>
              <w:tabs>
                <w:tab w:val="left" w:pos="0"/>
              </w:tabs>
              <w:rPr>
                <w:sz w:val="20"/>
                <w:szCs w:val="20"/>
              </w:rPr>
            </w:pPr>
            <w:r w:rsidRPr="00BC1181">
              <w:rPr>
                <w:sz w:val="20"/>
                <w:szCs w:val="20"/>
              </w:rPr>
              <w:t>Regierungsbezirke Arnsberg, Münster und Detmold</w:t>
            </w:r>
          </w:p>
        </w:tc>
      </w:tr>
    </w:tbl>
    <w:p w14:paraId="625F9EB9" w14:textId="77777777" w:rsidR="00B5466E" w:rsidRPr="00BC1181" w:rsidRDefault="00B5466E" w:rsidP="00880FA3"/>
    <w:p w14:paraId="09590557" w14:textId="77777777" w:rsidR="00357C20" w:rsidRPr="00BC1181" w:rsidRDefault="004A45C4" w:rsidP="00880FA3">
      <w:r w:rsidRPr="00BC1181">
        <w:t xml:space="preserve">Hinweis: </w:t>
      </w:r>
      <w:r w:rsidR="00B5466E" w:rsidRPr="00BC1181">
        <w:t>Für jedes Los</w:t>
      </w:r>
      <w:r w:rsidRPr="00BC1181">
        <w:t xml:space="preserve"> </w:t>
      </w:r>
      <w:r w:rsidR="00B5466E" w:rsidRPr="00BC1181">
        <w:t xml:space="preserve">getrennt </w:t>
      </w:r>
      <w:r w:rsidRPr="00BC1181">
        <w:t xml:space="preserve">(Los 1 und Los 2) </w:t>
      </w:r>
      <w:r w:rsidR="00B5466E" w:rsidRPr="00BC1181">
        <w:t xml:space="preserve">werden die vier wirtschaftlichsten </w:t>
      </w:r>
      <w:r w:rsidRPr="00BC1181">
        <w:t xml:space="preserve">Rahmenvertragspartner </w:t>
      </w:r>
      <w:r w:rsidR="00B5466E" w:rsidRPr="00BC1181">
        <w:t>im Angebotsverfahre</w:t>
      </w:r>
      <w:r w:rsidR="00440B43">
        <w:t>n anhand des Zuschlagskriteriums</w:t>
      </w:r>
      <w:r w:rsidR="00B5466E" w:rsidRPr="00BC1181">
        <w:t xml:space="preserve"> (Preis) ermittelt und </w:t>
      </w:r>
      <w:r w:rsidR="00357C20" w:rsidRPr="00BC1181">
        <w:t xml:space="preserve">erhalten den </w:t>
      </w:r>
      <w:r w:rsidR="00F77E1B" w:rsidRPr="00BC1181">
        <w:t>Zuschlag</w:t>
      </w:r>
      <w:r w:rsidR="00357C20" w:rsidRPr="00BC1181">
        <w:t xml:space="preserve">. </w:t>
      </w:r>
    </w:p>
    <w:p w14:paraId="372E7DD3" w14:textId="1984E972" w:rsidR="004A45C4" w:rsidRDefault="004A45C4" w:rsidP="00880FA3">
      <w:r w:rsidRPr="00BC1181">
        <w:t xml:space="preserve">Jedes Los beinhaltet einen </w:t>
      </w:r>
      <w:r w:rsidR="00357C20" w:rsidRPr="00BC1181">
        <w:t>‚</w:t>
      </w:r>
      <w:r w:rsidRPr="00BC1181">
        <w:t>Topf</w:t>
      </w:r>
      <w:r w:rsidR="00357C20" w:rsidRPr="00BC1181">
        <w:t>‘</w:t>
      </w:r>
      <w:r w:rsidR="007075B5">
        <w:t xml:space="preserve"> </w:t>
      </w:r>
      <w:r w:rsidRPr="00BC1181">
        <w:t xml:space="preserve">von </w:t>
      </w:r>
      <w:r w:rsidR="00357C20" w:rsidRPr="00BC1181">
        <w:t xml:space="preserve">ca. </w:t>
      </w:r>
      <w:r w:rsidR="00084971">
        <w:t>1</w:t>
      </w:r>
      <w:r w:rsidRPr="00BC1181">
        <w:t xml:space="preserve">.000 Bäumen </w:t>
      </w:r>
      <w:r w:rsidR="00357C20" w:rsidRPr="00BC1181">
        <w:t>(</w:t>
      </w:r>
      <w:r w:rsidRPr="00BC1181">
        <w:t xml:space="preserve">inkl. </w:t>
      </w:r>
      <w:r w:rsidR="00357C20" w:rsidRPr="00BC1181">
        <w:t>Lieferung</w:t>
      </w:r>
      <w:r w:rsidR="005413A1">
        <w:t>, Pflanzgefäß, Substrat und</w:t>
      </w:r>
      <w:r w:rsidR="00357C20" w:rsidRPr="00BC1181">
        <w:t xml:space="preserve"> </w:t>
      </w:r>
      <w:r w:rsidR="00A72FE2" w:rsidRPr="00BC1181">
        <w:t>Transport</w:t>
      </w:r>
      <w:r w:rsidR="005413A1">
        <w:t>)</w:t>
      </w:r>
      <w:r w:rsidR="003A70EE">
        <w:t xml:space="preserve"> für die ersten drei Jahre sowie 500 weiteren Bäumen für das optionale vierte Jahr</w:t>
      </w:r>
      <w:r w:rsidR="005413A1">
        <w:t>, zuzüglich von Wahlleistungen</w:t>
      </w:r>
      <w:r w:rsidR="00A72FE2" w:rsidRPr="00BC1181">
        <w:t xml:space="preserve"> </w:t>
      </w:r>
      <w:r w:rsidR="005413A1">
        <w:t>durch den Auftraggeber (Fertigstellungspflege, Pflege und</w:t>
      </w:r>
      <w:r w:rsidR="003A70EE">
        <w:t xml:space="preserve"> </w:t>
      </w:r>
      <w:r w:rsidRPr="00BC1181">
        <w:t>Unterpflanzung</w:t>
      </w:r>
      <w:r w:rsidR="00357C20" w:rsidRPr="00BC1181">
        <w:t>)</w:t>
      </w:r>
      <w:r w:rsidRPr="00BC1181">
        <w:t xml:space="preserve">. </w:t>
      </w:r>
      <w:r w:rsidR="00F64F04" w:rsidRPr="00BC1181">
        <w:t xml:space="preserve">Daraus ergibt </w:t>
      </w:r>
      <w:r w:rsidR="003A70EE">
        <w:t xml:space="preserve">sich </w:t>
      </w:r>
      <w:r w:rsidR="00F64F04" w:rsidRPr="00BC1181">
        <w:t xml:space="preserve">für die im Verfahren ermittelten vier wirtschaftlichsten Rahmenvertragspartner </w:t>
      </w:r>
      <w:r w:rsidR="00357C20" w:rsidRPr="00BC1181">
        <w:t xml:space="preserve">je Los </w:t>
      </w:r>
      <w:r w:rsidR="00F64F04" w:rsidRPr="00BC1181">
        <w:t>ein Lieferkontingent von jeweils</w:t>
      </w:r>
      <w:r w:rsidRPr="00BC1181">
        <w:t xml:space="preserve"> </w:t>
      </w:r>
      <w:r w:rsidR="00357C20" w:rsidRPr="00BC1181">
        <w:t xml:space="preserve">ca. </w:t>
      </w:r>
      <w:r w:rsidR="00084971">
        <w:t>25</w:t>
      </w:r>
      <w:r w:rsidRPr="00BC1181">
        <w:t xml:space="preserve">0 </w:t>
      </w:r>
      <w:r w:rsidR="00440B43">
        <w:t>Bäumen</w:t>
      </w:r>
      <w:r w:rsidR="003A70EE">
        <w:t xml:space="preserve"> zzgl. 125 Bäumen für das optionale vierte Jahr</w:t>
      </w:r>
      <w:r w:rsidR="00440B43">
        <w:t>.</w:t>
      </w:r>
      <w:r w:rsidR="00357C20">
        <w:t xml:space="preserve"> </w:t>
      </w:r>
    </w:p>
    <w:p w14:paraId="0D9DC95E" w14:textId="77777777" w:rsidR="00F64F04" w:rsidRDefault="00F64F04" w:rsidP="00880FA3">
      <w:r>
        <w:t xml:space="preserve">Der Fördergeber behält sich vor, dass die jeweilige Kommune im Einzelfall die Bäume auch direkt am ‚Endstandort‘ einpflanzt. </w:t>
      </w:r>
    </w:p>
    <w:p w14:paraId="7942DA16" w14:textId="258C8428" w:rsidR="004A45C4" w:rsidRDefault="00F64F04" w:rsidP="00880FA3">
      <w:r w:rsidRPr="00C76A63">
        <w:lastRenderedPageBreak/>
        <w:t xml:space="preserve">Dies bedeutet für den jeweiligen Rahmenvertragspartner </w:t>
      </w:r>
      <w:r w:rsidR="00035400" w:rsidRPr="00C76A63">
        <w:t>je Los bei einer Gesamtl</w:t>
      </w:r>
      <w:r w:rsidRPr="00C76A63">
        <w:t xml:space="preserve">ieferung und Pflanzung von </w:t>
      </w:r>
      <w:r w:rsidR="00084971">
        <w:t>25</w:t>
      </w:r>
      <w:r w:rsidRPr="00C76A63">
        <w:t>0 Bäumen (inkl. Pflanzgefäß, Substrat und Unterpflanzung)</w:t>
      </w:r>
      <w:r w:rsidR="000D40A1" w:rsidRPr="00C76A63">
        <w:t xml:space="preserve"> </w:t>
      </w:r>
      <w:r w:rsidRPr="00C76A63">
        <w:t xml:space="preserve">dass bei einer </w:t>
      </w:r>
      <w:r w:rsidR="004A45C4" w:rsidRPr="00C76A63">
        <w:t>Abnahme von 20 Bäume</w:t>
      </w:r>
      <w:r w:rsidRPr="00C76A63">
        <w:t xml:space="preserve"> je Kommune die Leistung ca. </w:t>
      </w:r>
      <w:r w:rsidR="00084971">
        <w:t>12</w:t>
      </w:r>
      <w:r w:rsidR="000D40A1" w:rsidRPr="00C76A63">
        <w:t xml:space="preserve"> </w:t>
      </w:r>
      <w:r w:rsidR="00A72FE2" w:rsidRPr="00C76A63">
        <w:t xml:space="preserve">- </w:t>
      </w:r>
      <w:r w:rsidR="000D40A1" w:rsidRPr="00C76A63">
        <w:t>mal</w:t>
      </w:r>
      <w:r w:rsidRPr="00C76A63">
        <w:t xml:space="preserve"> in der Region des jew</w:t>
      </w:r>
      <w:r w:rsidR="000D40A1" w:rsidRPr="00C76A63">
        <w:t>eiligen Loses zu erbringen ist, bei</w:t>
      </w:r>
      <w:r w:rsidR="004A45C4" w:rsidRPr="00C76A63">
        <w:t xml:space="preserve"> der Abnahme von 10 Bäumen je Kommune entspricht d</w:t>
      </w:r>
      <w:r w:rsidR="000D40A1" w:rsidRPr="00C76A63">
        <w:t>ies</w:t>
      </w:r>
      <w:r w:rsidR="004A45C4" w:rsidRPr="00C76A63">
        <w:t xml:space="preserve"> </w:t>
      </w:r>
      <w:r w:rsidR="00084971">
        <w:t>25</w:t>
      </w:r>
      <w:r w:rsidR="004A45C4" w:rsidRPr="00C76A63">
        <w:t xml:space="preserve"> Kommunen.</w:t>
      </w:r>
      <w:r w:rsidR="000D40A1">
        <w:t xml:space="preserve"> </w:t>
      </w:r>
      <w:r w:rsidR="00634B96">
        <w:t xml:space="preserve">Dies ist bei der Kalkulation zu berücksichtigen. </w:t>
      </w:r>
      <w:r w:rsidR="000D40A1">
        <w:t xml:space="preserve">Für die </w:t>
      </w:r>
      <w:r w:rsidR="00357C20">
        <w:t xml:space="preserve">Lieferung wird je Lieferort/Kommune einmalig </w:t>
      </w:r>
      <w:r w:rsidR="00CE7EA3">
        <w:t xml:space="preserve">eine Lieferpauschale </w:t>
      </w:r>
      <w:r w:rsidR="000D40A1">
        <w:t>(Fahrzeug inkl. Fahrer und Betriebsstoffe)</w:t>
      </w:r>
      <w:r w:rsidR="005A13A1">
        <w:t xml:space="preserve"> vergütet.</w:t>
      </w:r>
      <w:r w:rsidR="000D40A1">
        <w:t xml:space="preserve"> </w:t>
      </w:r>
    </w:p>
    <w:p w14:paraId="14B56E03" w14:textId="77777777" w:rsidR="007A0380" w:rsidRDefault="007A0380" w:rsidP="00880FA3">
      <w:r>
        <w:t>Mit der Aufstellung der Bäume geht die Verkehrssicherungspflicht auf die Kommune über.</w:t>
      </w:r>
    </w:p>
    <w:p w14:paraId="0F4A31D9" w14:textId="77777777" w:rsidR="00BC1181" w:rsidRDefault="00BC1181" w:rsidP="00C76A63">
      <w:pPr>
        <w:pStyle w:val="berschrift2"/>
        <w:ind w:left="0"/>
        <w:jc w:val="both"/>
      </w:pPr>
      <w:bookmarkStart w:id="7" w:name="_Toc79409495"/>
      <w:r>
        <w:t>Rahmenbedingungen Anlieferung</w:t>
      </w:r>
      <w:bookmarkEnd w:id="7"/>
    </w:p>
    <w:p w14:paraId="2C67139F" w14:textId="77777777" w:rsidR="00F54054" w:rsidRPr="007A0380" w:rsidRDefault="00F54054" w:rsidP="003B3521">
      <w:pPr>
        <w:pStyle w:val="berschrift2"/>
        <w:numPr>
          <w:ilvl w:val="2"/>
          <w:numId w:val="33"/>
        </w:numPr>
        <w:ind w:left="284" w:hanging="284"/>
      </w:pPr>
      <w:bookmarkStart w:id="8" w:name="_Toc79409496"/>
      <w:r w:rsidRPr="007A0380">
        <w:t>Benutzung öffentlicher Straßen</w:t>
      </w:r>
      <w:bookmarkEnd w:id="8"/>
      <w:r w:rsidRPr="007A0380">
        <w:t xml:space="preserve"> </w:t>
      </w:r>
    </w:p>
    <w:p w14:paraId="096880AC" w14:textId="77777777" w:rsidR="00F54054" w:rsidRDefault="00F54054" w:rsidP="00F54054">
      <w:pPr>
        <w:ind w:left="67" w:right="877"/>
      </w:pPr>
      <w:r>
        <w:t xml:space="preserve">Die öffentlichen Straßen sind jederzeit in einem sicher befahrbaren Zustand zu halten. </w:t>
      </w:r>
    </w:p>
    <w:p w14:paraId="091D0C06" w14:textId="77777777" w:rsidR="00F54054" w:rsidRDefault="00F54054" w:rsidP="00F54054">
      <w:pPr>
        <w:ind w:left="67" w:right="877"/>
      </w:pPr>
      <w:r>
        <w:t xml:space="preserve">Verkehrssicherungen sind vorzusehen.  </w:t>
      </w:r>
    </w:p>
    <w:p w14:paraId="3A62E4DF" w14:textId="77777777" w:rsidR="00F54054" w:rsidRDefault="00F54054" w:rsidP="00F54054">
      <w:pPr>
        <w:spacing w:after="3" w:line="239" w:lineRule="auto"/>
        <w:ind w:left="67" w:right="917"/>
        <w:jc w:val="both"/>
      </w:pPr>
      <w:r>
        <w:t xml:space="preserve">Das Einholen von Genehmigungen, Abstimmungen mit Behörden etc. ist Sache des AN. Vom AN verursachte Verschmutzungen sind unverzüglich zu beseitigen. Die Behebung von vom AN verursachter Straßenschäden erfolgt durch den AN. Erforderlich werdende Bestandsaufnahmen / Beweissicherungsmaßnahmen erfolgen durch den AN. </w:t>
      </w:r>
    </w:p>
    <w:p w14:paraId="7EF31CAB" w14:textId="77777777" w:rsidR="007A0380" w:rsidRDefault="007A0380" w:rsidP="00F54054">
      <w:pPr>
        <w:spacing w:after="3" w:line="239" w:lineRule="auto"/>
        <w:ind w:left="67" w:right="917"/>
        <w:jc w:val="both"/>
      </w:pPr>
    </w:p>
    <w:p w14:paraId="4F9FCE45" w14:textId="77777777" w:rsidR="00F54054" w:rsidRDefault="00F54054" w:rsidP="00F54054">
      <w:pPr>
        <w:ind w:left="67" w:right="877"/>
      </w:pPr>
      <w:r>
        <w:t xml:space="preserve">Vorgenannte Maßnahmen werden nicht gesondert vergütet. </w:t>
      </w:r>
    </w:p>
    <w:p w14:paraId="40B91A89" w14:textId="77777777" w:rsidR="00F54054" w:rsidRDefault="00F54054" w:rsidP="003B3521">
      <w:pPr>
        <w:pStyle w:val="berschrift2"/>
        <w:numPr>
          <w:ilvl w:val="2"/>
          <w:numId w:val="33"/>
        </w:numPr>
        <w:ind w:left="284" w:hanging="284"/>
      </w:pPr>
      <w:bookmarkStart w:id="9" w:name="_Toc79409497"/>
      <w:r>
        <w:t>Bauabrechnung</w:t>
      </w:r>
      <w:bookmarkEnd w:id="9"/>
      <w:r>
        <w:t xml:space="preserve"> </w:t>
      </w:r>
    </w:p>
    <w:p w14:paraId="4C5CA062" w14:textId="77777777" w:rsidR="00F54054" w:rsidRDefault="00F54054" w:rsidP="003B3521">
      <w:pPr>
        <w:pStyle w:val="Listenabsatz"/>
        <w:numPr>
          <w:ilvl w:val="0"/>
          <w:numId w:val="28"/>
        </w:numPr>
        <w:spacing w:after="3" w:line="239" w:lineRule="auto"/>
        <w:ind w:right="1537"/>
        <w:jc w:val="both"/>
      </w:pPr>
      <w:r>
        <w:t>Mit dem Bauvertrag ist die VOB in ihrer aktuellen Fassung Vertragsgrundlage. Somit ist die Abrechnung dem Grund nach geregelt.</w:t>
      </w:r>
    </w:p>
    <w:p w14:paraId="1881B342" w14:textId="77777777" w:rsidR="00F54054" w:rsidRDefault="00F54054" w:rsidP="003B3521">
      <w:pPr>
        <w:pStyle w:val="Listenabsatz"/>
        <w:numPr>
          <w:ilvl w:val="0"/>
          <w:numId w:val="28"/>
        </w:numPr>
        <w:spacing w:after="16" w:line="248" w:lineRule="auto"/>
        <w:ind w:right="877"/>
        <w:jc w:val="both"/>
      </w:pPr>
      <w:r>
        <w:t xml:space="preserve"> Aufmaße der Örtlichkeit </w:t>
      </w:r>
    </w:p>
    <w:p w14:paraId="42C6B4C8" w14:textId="77777777" w:rsidR="00A21787" w:rsidRDefault="00F54054" w:rsidP="003B3521">
      <w:pPr>
        <w:ind w:left="350" w:right="877"/>
      </w:pPr>
      <w:r>
        <w:t>Das Aufmaßblatt ist fortlaufend zu nummerieren und pro Position ist ein Aufmaßblatt zu erstellen. Das Aufmaßblatt enthält die Informationen wie Positionsnummer, Projektname usw. alle Rechenansätze und Ergebnisse sowie Skizzen oder Planausschnitte oder Fotos usw. um eine Prüfung durch Dritte zu ermöglichen. Die Aufmaße sind zweifach bei der Bauüberwachung einzureichen mit dem dazugehörigen Feldaufmaß.</w:t>
      </w:r>
    </w:p>
    <w:p w14:paraId="5C123346" w14:textId="77777777" w:rsidR="00F54054" w:rsidRPr="007A0380" w:rsidRDefault="00A21787" w:rsidP="003B3521">
      <w:pPr>
        <w:pStyle w:val="berschrift2"/>
        <w:numPr>
          <w:ilvl w:val="2"/>
          <w:numId w:val="33"/>
        </w:numPr>
        <w:ind w:left="284" w:hanging="284"/>
      </w:pPr>
      <w:bookmarkStart w:id="10" w:name="_Toc79409498"/>
      <w:r w:rsidRPr="007A0380">
        <w:lastRenderedPageBreak/>
        <w:t>Arbeitsschutz</w:t>
      </w:r>
      <w:bookmarkEnd w:id="10"/>
      <w:r w:rsidR="00F54054" w:rsidRPr="007A0380">
        <w:t xml:space="preserve"> </w:t>
      </w:r>
    </w:p>
    <w:p w14:paraId="4145DD5F" w14:textId="77777777" w:rsidR="00A21787" w:rsidRDefault="00A21787" w:rsidP="003B3521">
      <w:pPr>
        <w:ind w:left="350" w:right="877"/>
      </w:pPr>
      <w:r>
        <w:t xml:space="preserve">Während der Arbeitszeit muss jederzeit eine für den Arbeitsschutz verantwortliche Person des Auftragnehmers auf dem Gelände erreichbar sein. Es ist sicherzustellen, dass auch außerhalb der Betriebszeit jederzeit eine verantwortliche Person telefonisch erreichbar ist.  </w:t>
      </w:r>
    </w:p>
    <w:p w14:paraId="304A504B" w14:textId="77777777" w:rsidR="00A21787" w:rsidRDefault="00A21787" w:rsidP="003B3521">
      <w:pPr>
        <w:ind w:left="350" w:right="877"/>
      </w:pPr>
      <w:r>
        <w:t xml:space="preserve">Der Name und die volle dienstliche und private Anschrift der verantwortlichen Person einschließlich Telefonnummer sind dem Auftraggeber schriftlich vor der Aufnahme der Arbeiten anzuzeigen. Gleiches gilt für die Vertretung der verantwortlichen Person. Jeder Wechsel der verantwortlichen Person ist den o. g. Stellen unverzüglich schriftlich mitzuteilen.  </w:t>
      </w:r>
    </w:p>
    <w:p w14:paraId="2DF70B5D" w14:textId="77777777" w:rsidR="00A21787" w:rsidRDefault="00A21787" w:rsidP="003B3521">
      <w:pPr>
        <w:ind w:left="350" w:right="877"/>
      </w:pPr>
      <w:r>
        <w:t xml:space="preserve">Die Aufsichtsführenden auf der Baustelle (Poliere, Schachtmeister) müssen ein Basiswissen aufweisen, das einen sicheren Betrieb der Baustelle erwarten lässt.   </w:t>
      </w:r>
    </w:p>
    <w:p w14:paraId="797BB883" w14:textId="77777777" w:rsidR="00A21787" w:rsidRDefault="00A21787" w:rsidP="003B3521">
      <w:pPr>
        <w:pStyle w:val="berschrift2"/>
        <w:numPr>
          <w:ilvl w:val="2"/>
          <w:numId w:val="33"/>
        </w:numPr>
        <w:ind w:left="284" w:hanging="284"/>
      </w:pPr>
      <w:bookmarkStart w:id="11" w:name="_Toc79409499"/>
      <w:r>
        <w:t>Anforderungen an Pflanzqualitäten und Pflanzleistungen</w:t>
      </w:r>
      <w:bookmarkEnd w:id="11"/>
      <w:r>
        <w:t xml:space="preserve"> </w:t>
      </w:r>
    </w:p>
    <w:p w14:paraId="1A626F9B" w14:textId="77777777" w:rsidR="00A21787" w:rsidRPr="007075B5" w:rsidRDefault="00A21787" w:rsidP="00C76A63">
      <w:pPr>
        <w:ind w:left="350" w:right="877"/>
        <w:rPr>
          <w:u w:val="single"/>
        </w:rPr>
      </w:pPr>
      <w:r w:rsidRPr="00E05163">
        <w:rPr>
          <w:u w:val="single"/>
        </w:rPr>
        <w:t xml:space="preserve">Pflanzenlieferung </w:t>
      </w:r>
    </w:p>
    <w:p w14:paraId="4D604415" w14:textId="77777777" w:rsidR="00A21787" w:rsidRDefault="00A21787" w:rsidP="00C76A63">
      <w:pPr>
        <w:ind w:left="350" w:right="877"/>
      </w:pPr>
      <w:r>
        <w:t xml:space="preserve">Der AG </w:t>
      </w:r>
      <w:r w:rsidR="007075B5">
        <w:t xml:space="preserve">behält sich vor </w:t>
      </w:r>
      <w:r>
        <w:t>die Pflanzen in der Lieferbaumschule des AN aus</w:t>
      </w:r>
      <w:r w:rsidR="007075B5">
        <w:t>zu</w:t>
      </w:r>
      <w:r>
        <w:t xml:space="preserve">binden und </w:t>
      </w:r>
      <w:r w:rsidR="007075B5">
        <w:t xml:space="preserve">zu </w:t>
      </w:r>
      <w:r>
        <w:t xml:space="preserve">verplomben. </w:t>
      </w:r>
    </w:p>
    <w:p w14:paraId="0120AB01" w14:textId="77777777" w:rsidR="008533F9" w:rsidRDefault="00A21787" w:rsidP="00C76A63">
      <w:pPr>
        <w:ind w:left="350" w:right="877"/>
      </w:pPr>
      <w:r w:rsidRPr="008533F9">
        <w:rPr>
          <w:u w:val="single"/>
        </w:rPr>
        <w:t xml:space="preserve">Pflanzenqualitäten </w:t>
      </w:r>
    </w:p>
    <w:p w14:paraId="5D4D02E1" w14:textId="77777777" w:rsidR="00A21787" w:rsidRDefault="00A21787" w:rsidP="00C76A63">
      <w:pPr>
        <w:ind w:left="350" w:right="877"/>
      </w:pPr>
      <w:r>
        <w:t xml:space="preserve">Alle Pflanzen müssen der DIN 18 916 entsprechen, darüber hinaus den Gütebestimmungen für Baumschulpflanzen, Herausgeber: FLL, sowie den Gütebestimmungen des Bundes deutscher Baumschulen (BdB). </w:t>
      </w:r>
    </w:p>
    <w:p w14:paraId="6E745072" w14:textId="77777777" w:rsidR="00A21787" w:rsidRDefault="00A21787" w:rsidP="00A21787">
      <w:pPr>
        <w:spacing w:after="0" w:line="259" w:lineRule="auto"/>
        <w:ind w:left="72"/>
      </w:pPr>
      <w:r>
        <w:t xml:space="preserve"> </w:t>
      </w:r>
    </w:p>
    <w:p w14:paraId="7F3F217E" w14:textId="77777777" w:rsidR="00A21787" w:rsidRPr="007A0380" w:rsidRDefault="00A21787" w:rsidP="003B3521">
      <w:pPr>
        <w:pStyle w:val="berschrift2"/>
        <w:numPr>
          <w:ilvl w:val="2"/>
          <w:numId w:val="33"/>
        </w:numPr>
        <w:ind w:left="284" w:hanging="284"/>
      </w:pPr>
      <w:bookmarkStart w:id="12" w:name="_Toc79409500"/>
      <w:r w:rsidRPr="007A0380">
        <w:t>Liefertermine</w:t>
      </w:r>
      <w:bookmarkEnd w:id="12"/>
      <w:r w:rsidRPr="007A0380">
        <w:t xml:space="preserve"> </w:t>
      </w:r>
    </w:p>
    <w:p w14:paraId="33F4D72F" w14:textId="77777777" w:rsidR="00A21787" w:rsidRDefault="00A21787" w:rsidP="00C76A63">
      <w:pPr>
        <w:ind w:left="350" w:right="877"/>
      </w:pPr>
      <w:r>
        <w:t xml:space="preserve">Der Auftragnehmer hat nach der Auftragserteilung die vollständige und termingerechte Anlieferung der Pflanzen selbst zu veranlassen. </w:t>
      </w:r>
      <w:r w:rsidR="002273F2">
        <w:t xml:space="preserve">Die Termine sind mit der Kommune abzustimmen. </w:t>
      </w:r>
      <w:r>
        <w:t>Der Anlieferungstermin ist der Bauleitung</w:t>
      </w:r>
      <w:r w:rsidR="001B1577">
        <w:t>/Kommune</w:t>
      </w:r>
      <w:r>
        <w:t xml:space="preserve"> rechtzeitig, d.h. mind. 1 Woche vorher mitzuteilen</w:t>
      </w:r>
      <w:r w:rsidR="002273F2">
        <w:t>.</w:t>
      </w:r>
      <w:r w:rsidR="001B1577">
        <w:t xml:space="preserve"> </w:t>
      </w:r>
    </w:p>
    <w:p w14:paraId="52EFFC04" w14:textId="77777777" w:rsidR="00A21787" w:rsidRPr="007A0380" w:rsidRDefault="00A21787" w:rsidP="003B3521">
      <w:pPr>
        <w:pStyle w:val="berschrift2"/>
        <w:numPr>
          <w:ilvl w:val="2"/>
          <w:numId w:val="33"/>
        </w:numPr>
        <w:ind w:left="284" w:hanging="284"/>
      </w:pPr>
      <w:r>
        <w:lastRenderedPageBreak/>
        <w:t xml:space="preserve"> </w:t>
      </w:r>
      <w:r>
        <w:tab/>
      </w:r>
      <w:bookmarkStart w:id="13" w:name="_Toc79409501"/>
      <w:r w:rsidRPr="003B3521">
        <w:t>Pflanzarbeiten</w:t>
      </w:r>
      <w:bookmarkEnd w:id="13"/>
    </w:p>
    <w:p w14:paraId="5BA40C67" w14:textId="77777777" w:rsidR="00A21787" w:rsidRDefault="001B1577" w:rsidP="003B3521">
      <w:pPr>
        <w:ind w:left="708" w:right="877"/>
      </w:pPr>
      <w:r>
        <w:t xml:space="preserve">Die </w:t>
      </w:r>
      <w:r w:rsidR="00A21787">
        <w:t xml:space="preserve">Pflanzarbeiten haben nach DIN 18 916 </w:t>
      </w:r>
      <w:r w:rsidR="00A21787" w:rsidRPr="00C76A63">
        <w:rPr>
          <w:i/>
        </w:rPr>
        <w:t>Pflanzen und Pflanzarbeiten</w:t>
      </w:r>
      <w:r w:rsidR="00A21787">
        <w:t xml:space="preserve"> zu erfolgen, d.h. u.a.: </w:t>
      </w:r>
    </w:p>
    <w:p w14:paraId="3F7CBB49" w14:textId="77777777" w:rsidR="00A21787" w:rsidRDefault="00A21787" w:rsidP="003B3521">
      <w:pPr>
        <w:numPr>
          <w:ilvl w:val="0"/>
          <w:numId w:val="29"/>
        </w:numPr>
        <w:spacing w:after="16" w:line="248" w:lineRule="auto"/>
        <w:ind w:left="958" w:right="877" w:hanging="250"/>
      </w:pPr>
      <w:r>
        <w:t>Die Pflanzen sind während der Lagerung bis zur Pflanzung gegen Austrocknung, Überhitzung</w:t>
      </w:r>
      <w:r w:rsidR="001A45BA">
        <w:t xml:space="preserve"> </w:t>
      </w:r>
      <w:r>
        <w:t xml:space="preserve">oder Frost zu schützen. </w:t>
      </w:r>
    </w:p>
    <w:p w14:paraId="2F29C0A1" w14:textId="77777777" w:rsidR="00A21787" w:rsidRDefault="00A21787" w:rsidP="003B3521">
      <w:pPr>
        <w:numPr>
          <w:ilvl w:val="0"/>
          <w:numId w:val="29"/>
        </w:numPr>
        <w:spacing w:after="16" w:line="248" w:lineRule="auto"/>
        <w:ind w:left="958" w:right="877" w:hanging="250"/>
      </w:pPr>
      <w:r>
        <w:t xml:space="preserve">Ein längerer Pflanzeneinschlag / Zwischeneinschlag (d.h. eine über 48-stündige Lagerung der  </w:t>
      </w:r>
    </w:p>
    <w:p w14:paraId="6FCFA38C" w14:textId="77777777" w:rsidR="00A21787" w:rsidRDefault="00A21787" w:rsidP="003B3521">
      <w:pPr>
        <w:spacing w:after="0"/>
        <w:ind w:left="958" w:right="877" w:firstLine="15"/>
      </w:pPr>
      <w:r>
        <w:t>Pflanzen auf der Baustelle) ist vom AN durch entsprechende Organisation zu vermeiden und wird nicht vergütet sofern kein Verschulden des AG vorliegt.</w:t>
      </w:r>
    </w:p>
    <w:p w14:paraId="0BC22182" w14:textId="7DFF486D" w:rsidR="00A21787" w:rsidRDefault="00A21787" w:rsidP="00A21787">
      <w:pPr>
        <w:numPr>
          <w:ilvl w:val="0"/>
          <w:numId w:val="29"/>
        </w:numPr>
        <w:spacing w:after="16" w:line="248" w:lineRule="auto"/>
        <w:ind w:left="993" w:right="877" w:hanging="284"/>
      </w:pPr>
      <w:r>
        <w:t>Die Pflanzen sind</w:t>
      </w:r>
      <w:r w:rsidR="001A45BA">
        <w:t xml:space="preserve"> </w:t>
      </w:r>
      <w:r>
        <w:t xml:space="preserve">in artgerechte Tiefe zu pflanzen. </w:t>
      </w:r>
    </w:p>
    <w:p w14:paraId="318C1E37" w14:textId="77777777" w:rsidR="00A21787" w:rsidRDefault="00A21787" w:rsidP="00A21787">
      <w:pPr>
        <w:numPr>
          <w:ilvl w:val="0"/>
          <w:numId w:val="29"/>
        </w:numPr>
        <w:spacing w:after="16" w:line="248" w:lineRule="auto"/>
        <w:ind w:left="993" w:right="877" w:hanging="284"/>
      </w:pPr>
      <w:r>
        <w:t xml:space="preserve">Beim Rückschnitt oberirdischer Pflanzenteile ist die natürliche Wuchsform zu erhalten. </w:t>
      </w:r>
    </w:p>
    <w:p w14:paraId="67700157" w14:textId="77777777" w:rsidR="00A21787" w:rsidRDefault="00A21787" w:rsidP="00A21787">
      <w:pPr>
        <w:numPr>
          <w:ilvl w:val="0"/>
          <w:numId w:val="29"/>
        </w:numPr>
        <w:spacing w:after="3" w:line="239" w:lineRule="auto"/>
        <w:ind w:left="993" w:right="877" w:hanging="284"/>
      </w:pPr>
      <w:r>
        <w:t xml:space="preserve">Bei ballenloser Pflanzware hat vor dem Pflanzvorgang ein ordnungsgemäßer sauberer Pflanz     schnitt/Rückschnitt der Wurzel- u. Trieb-Blattmasse (mind. 40%) mit scharfem Schneidewerkzeug zu erfolgen. </w:t>
      </w:r>
    </w:p>
    <w:p w14:paraId="4EF04CE2" w14:textId="77777777" w:rsidR="00A21787" w:rsidRDefault="00A21787" w:rsidP="00A21787">
      <w:pPr>
        <w:numPr>
          <w:ilvl w:val="0"/>
          <w:numId w:val="29"/>
        </w:numPr>
        <w:spacing w:after="16" w:line="248" w:lineRule="auto"/>
        <w:ind w:left="993" w:right="877" w:hanging="284"/>
      </w:pPr>
      <w:r>
        <w:t>Nach der Pflanzung sind alle Pflanzen durchdringend anzuwässern. Dieser Arbeitsgang gehört</w:t>
      </w:r>
      <w:r w:rsidR="002B3F91">
        <w:t xml:space="preserve"> </w:t>
      </w:r>
      <w:r>
        <w:t xml:space="preserve">mit zum Pflanzvorgang und wird nicht gesondert vergütet. Im Einschlag sind die Pflanzen eben falls ausreichend zu wässern (keine Vergütung). </w:t>
      </w:r>
    </w:p>
    <w:p w14:paraId="73C2519D" w14:textId="77777777" w:rsidR="00A21787" w:rsidRDefault="00A21787" w:rsidP="00A21787">
      <w:pPr>
        <w:spacing w:after="0" w:line="259" w:lineRule="auto"/>
        <w:ind w:left="72"/>
      </w:pPr>
      <w:r>
        <w:t xml:space="preserve"> </w:t>
      </w:r>
    </w:p>
    <w:p w14:paraId="00C1FA3C" w14:textId="77777777" w:rsidR="00A21787" w:rsidRPr="007A0380" w:rsidRDefault="002273F2" w:rsidP="003B3521">
      <w:pPr>
        <w:pStyle w:val="berschrift2"/>
        <w:numPr>
          <w:ilvl w:val="2"/>
          <w:numId w:val="33"/>
        </w:numPr>
        <w:ind w:left="284" w:hanging="284"/>
      </w:pPr>
      <w:bookmarkStart w:id="14" w:name="_Toc79409502"/>
      <w:r w:rsidRPr="003B3521">
        <w:t>Pflanzarbeitskosten</w:t>
      </w:r>
      <w:bookmarkEnd w:id="14"/>
      <w:r w:rsidR="00A21787" w:rsidRPr="007A0380">
        <w:t xml:space="preserve"> </w:t>
      </w:r>
    </w:p>
    <w:p w14:paraId="2CA98F90" w14:textId="77777777" w:rsidR="00A21787" w:rsidRDefault="00A21787" w:rsidP="003B3521">
      <w:pPr>
        <w:ind w:left="708" w:right="877"/>
      </w:pPr>
      <w:r>
        <w:t>In den Pos</w:t>
      </w:r>
      <w:r w:rsidR="00690A86">
        <w:t>ition</w:t>
      </w:r>
      <w:r w:rsidR="002B3F91">
        <w:t>en</w:t>
      </w:r>
      <w:r>
        <w:t xml:space="preserve"> der Pflanzarbeiten sind alle Leistungen enthalten, die für die sach- und fachgerechte Pflanzung erforderlich sind. In die Pflanzpositionen ist das Abladen, das Einschlagen inkl. Transport, der fachgerechte Gehölzschnitt, das Einschlämmen nach erfolgter Pflanzung, Herstellen der Gießränder sowie das Säubern und Planieren der Pflanzflächen einzukalkulieren. </w:t>
      </w:r>
    </w:p>
    <w:p w14:paraId="7FF550E4" w14:textId="77777777" w:rsidR="002273F2" w:rsidRDefault="002273F2" w:rsidP="003B3521">
      <w:pPr>
        <w:pStyle w:val="berschrift2"/>
        <w:numPr>
          <w:ilvl w:val="2"/>
          <w:numId w:val="33"/>
        </w:numPr>
        <w:ind w:left="284" w:hanging="284"/>
      </w:pPr>
      <w:bookmarkStart w:id="15" w:name="_Toc79409503"/>
      <w:r>
        <w:t>Anforderungen an Pflegeleistungen (Fertigstellungspflege)</w:t>
      </w:r>
      <w:bookmarkEnd w:id="15"/>
      <w:r>
        <w:t xml:space="preserve"> </w:t>
      </w:r>
    </w:p>
    <w:p w14:paraId="3D5A197B" w14:textId="77777777" w:rsidR="002273F2" w:rsidRPr="00C76A63" w:rsidRDefault="002273F2" w:rsidP="00C76A63">
      <w:pPr>
        <w:ind w:left="709" w:right="877"/>
        <w:rPr>
          <w:u w:val="single"/>
        </w:rPr>
      </w:pPr>
      <w:r w:rsidRPr="00C76A63">
        <w:rPr>
          <w:u w:val="single"/>
        </w:rPr>
        <w:t xml:space="preserve">Richtlinien </w:t>
      </w:r>
    </w:p>
    <w:p w14:paraId="44906B63" w14:textId="77777777" w:rsidR="00A21787" w:rsidRDefault="002273F2" w:rsidP="003B3521">
      <w:pPr>
        <w:ind w:left="708" w:right="877"/>
      </w:pPr>
      <w:r>
        <w:t>Die Fertigstellungspflege der nachfolgend</w:t>
      </w:r>
      <w:r w:rsidR="00690A86">
        <w:t>en Positionen hat nach den zurz</w:t>
      </w:r>
      <w:r>
        <w:t xml:space="preserve">eit gültigen DIN und FFL-Richtlinien, insbesondere der </w:t>
      </w:r>
      <w:r w:rsidR="001A45BA">
        <w:t xml:space="preserve">DIN </w:t>
      </w:r>
      <w:r>
        <w:t>18916</w:t>
      </w:r>
      <w:r w:rsidR="001A45BA">
        <w:t xml:space="preserve"> zu erfolgen</w:t>
      </w:r>
      <w:r>
        <w:t>.</w:t>
      </w:r>
    </w:p>
    <w:p w14:paraId="57CE3B12" w14:textId="77777777" w:rsidR="00607B4B" w:rsidRPr="00C76A63" w:rsidRDefault="00607B4B" w:rsidP="00C76A63">
      <w:pPr>
        <w:ind w:left="709" w:right="877"/>
        <w:rPr>
          <w:u w:val="single"/>
        </w:rPr>
      </w:pPr>
      <w:r w:rsidRPr="00C76A63">
        <w:rPr>
          <w:u w:val="single"/>
        </w:rPr>
        <w:t xml:space="preserve">Brauchwasser </w:t>
      </w:r>
    </w:p>
    <w:p w14:paraId="1DBCFE14" w14:textId="77777777" w:rsidR="00607B4B" w:rsidRDefault="00607B4B" w:rsidP="003B3521">
      <w:pPr>
        <w:ind w:left="708" w:right="877"/>
      </w:pPr>
      <w:r>
        <w:lastRenderedPageBreak/>
        <w:t>Das benötigte Wasser ist vom AN zu liefern bzw. bereitzustellen und in die entsprechenden Positionen einzukalkulieren. Die Bereitstellung und Vorhaltung aller Materialien und Geräte für die ordnungsgemäße Abwicklung der abgeforderten Leistungen wie Wasserfa</w:t>
      </w:r>
      <w:r w:rsidR="002B3F91">
        <w:t>ss</w:t>
      </w:r>
      <w:r>
        <w:t xml:space="preserve">, Regner, Gießgeräte, Schläuche, Schlauchverbindungen etc. sind in ausreichendem Umfang vom AN vorzuhalten und in die entsprechenden Positionen einzurechnen. </w:t>
      </w:r>
    </w:p>
    <w:p w14:paraId="766C0540" w14:textId="77777777" w:rsidR="00607B4B" w:rsidRPr="00C76A63" w:rsidRDefault="00607B4B" w:rsidP="00C76A63">
      <w:pPr>
        <w:ind w:left="709" w:right="877"/>
        <w:rPr>
          <w:u w:val="single"/>
        </w:rPr>
      </w:pPr>
      <w:r w:rsidRPr="00C76A63">
        <w:rPr>
          <w:u w:val="single"/>
        </w:rPr>
        <w:t xml:space="preserve">Pflanzenschutz </w:t>
      </w:r>
    </w:p>
    <w:p w14:paraId="29126D19" w14:textId="77777777" w:rsidR="00607B4B" w:rsidRDefault="00607B4B" w:rsidP="003B3521">
      <w:pPr>
        <w:ind w:left="708" w:right="877"/>
      </w:pPr>
      <w:r>
        <w:t>Der Einsatz von Herbiziden zur Erreichung des geforderten Pflegestandards ist grundsätzlich ausdrücklich untersagt</w:t>
      </w:r>
    </w:p>
    <w:p w14:paraId="42F033DF" w14:textId="77777777" w:rsidR="00607B4B" w:rsidRPr="00C76A63" w:rsidRDefault="00607B4B" w:rsidP="00C76A63">
      <w:pPr>
        <w:ind w:left="709" w:right="877"/>
        <w:rPr>
          <w:u w:val="single"/>
        </w:rPr>
      </w:pPr>
      <w:r w:rsidRPr="00C76A63">
        <w:rPr>
          <w:u w:val="single"/>
        </w:rPr>
        <w:t xml:space="preserve">Schneidearbeiten </w:t>
      </w:r>
    </w:p>
    <w:p w14:paraId="1402B90C" w14:textId="77777777" w:rsidR="00607B4B" w:rsidRPr="003B3521" w:rsidRDefault="00607B4B" w:rsidP="003B3521">
      <w:pPr>
        <w:ind w:left="708" w:right="877"/>
        <w:rPr>
          <w:b/>
        </w:rPr>
      </w:pPr>
      <w:r>
        <w:t>Das Schneiden der Pflanzen darf nur von gelernten Fachkräften ausgeführt werden. Vor Beginn der Schneidearbeiten ist die Kommune bzw. die Bauleitung zu informieren.</w:t>
      </w:r>
    </w:p>
    <w:p w14:paraId="4781BC54" w14:textId="77777777" w:rsidR="00107197" w:rsidRDefault="00107197" w:rsidP="00A21787">
      <w:pPr>
        <w:spacing w:after="3" w:line="239" w:lineRule="auto"/>
        <w:ind w:left="67" w:right="1537"/>
        <w:jc w:val="both"/>
        <w:sectPr w:rsidR="00107197" w:rsidSect="003415BC">
          <w:headerReference w:type="even" r:id="rId8"/>
          <w:headerReference w:type="default" r:id="rId9"/>
          <w:footerReference w:type="even" r:id="rId10"/>
          <w:footerReference w:type="default" r:id="rId11"/>
          <w:headerReference w:type="first" r:id="rId12"/>
          <w:footerReference w:type="first" r:id="rId13"/>
          <w:pgSz w:w="11906" w:h="16838"/>
          <w:pgMar w:top="2552" w:right="851" w:bottom="851" w:left="3402" w:header="850" w:footer="397" w:gutter="0"/>
          <w:cols w:space="708"/>
          <w:titlePg/>
          <w:docGrid w:linePitch="360"/>
        </w:sectPr>
      </w:pPr>
    </w:p>
    <w:p w14:paraId="5722BA7B" w14:textId="77777777" w:rsidR="00F54054" w:rsidRDefault="00F54054" w:rsidP="00C76A63">
      <w:pPr>
        <w:spacing w:after="3" w:line="239" w:lineRule="auto"/>
        <w:ind w:left="67" w:right="1537"/>
        <w:jc w:val="both"/>
      </w:pPr>
    </w:p>
    <w:p w14:paraId="6A58E3F6" w14:textId="77777777" w:rsidR="00F54054" w:rsidRPr="00880FA3" w:rsidRDefault="00F54054" w:rsidP="00880FA3"/>
    <w:p w14:paraId="6F2E480E" w14:textId="77777777" w:rsidR="004C1CDD" w:rsidRPr="004C1CDD" w:rsidRDefault="00435603" w:rsidP="004C1CDD">
      <w:pPr>
        <w:pStyle w:val="berschrift2"/>
        <w:tabs>
          <w:tab w:val="left" w:pos="6521"/>
        </w:tabs>
        <w:ind w:left="0"/>
        <w:rPr>
          <w:rFonts w:ascii="Arial" w:hAnsi="Arial" w:cs="Arial"/>
        </w:rPr>
      </w:pPr>
      <w:bookmarkStart w:id="16" w:name="_Toc79409504"/>
      <w:r w:rsidRPr="00435603">
        <w:rPr>
          <w:rFonts w:ascii="Arial" w:hAnsi="Arial" w:cs="Arial"/>
        </w:rPr>
        <w:t>Vorbereitende Arbeiten</w:t>
      </w:r>
      <w:r w:rsidR="000E196F" w:rsidRPr="00435603">
        <w:rPr>
          <w:rFonts w:ascii="Arial" w:hAnsi="Arial" w:cs="Arial"/>
        </w:rPr>
        <w:t xml:space="preserve"> und Objekteinrichtung</w:t>
      </w:r>
      <w:bookmarkEnd w:id="16"/>
      <w:r w:rsidR="000E196F" w:rsidRPr="00435603">
        <w:rPr>
          <w:rFonts w:ascii="Arial" w:hAnsi="Arial" w:cs="Arial"/>
        </w:rPr>
        <w:t xml:space="preserve"> </w:t>
      </w:r>
    </w:p>
    <w:p w14:paraId="5D8F2C4F" w14:textId="77777777" w:rsidR="00116E92" w:rsidRDefault="000E196F" w:rsidP="004C1CDD">
      <w:pPr>
        <w:pStyle w:val="berschrift2"/>
        <w:numPr>
          <w:ilvl w:val="0"/>
          <w:numId w:val="0"/>
        </w:numPr>
        <w:tabs>
          <w:tab w:val="left" w:pos="6521"/>
        </w:tabs>
        <w:ind w:left="2552" w:hanging="2552"/>
        <w:rPr>
          <w:rFonts w:ascii="Arial" w:hAnsi="Arial" w:cs="Arial"/>
          <w:szCs w:val="23"/>
        </w:rPr>
      </w:pPr>
      <w:bookmarkStart w:id="17" w:name="_Toc79409505"/>
      <w:r w:rsidRPr="009B009F">
        <w:rPr>
          <w:rFonts w:ascii="Arial" w:hAnsi="Arial" w:cs="Arial"/>
          <w:szCs w:val="23"/>
        </w:rPr>
        <w:t>Einrichten und Räumen der Baustelle</w:t>
      </w:r>
      <w:bookmarkEnd w:id="17"/>
    </w:p>
    <w:p w14:paraId="58A3A9D7" w14:textId="77777777" w:rsidR="000E196F" w:rsidRDefault="000E196F" w:rsidP="000E196F">
      <w:pPr>
        <w:spacing w:after="0"/>
        <w:rPr>
          <w:rFonts w:ascii="Arial" w:hAnsi="Arial" w:cs="Arial"/>
          <w:szCs w:val="23"/>
        </w:rPr>
      </w:pPr>
      <w:r w:rsidRPr="009B009F">
        <w:rPr>
          <w:rFonts w:ascii="Arial" w:hAnsi="Arial" w:cs="Arial"/>
          <w:szCs w:val="23"/>
        </w:rPr>
        <w:t>Vorhalten der Baustelleneinrichtung für sämtliche in der Leistungsbeschreibung aufgeführten Arbeiten</w:t>
      </w:r>
      <w:r w:rsidR="00A72FE2">
        <w:rPr>
          <w:rFonts w:ascii="Arial" w:hAnsi="Arial" w:cs="Arial"/>
          <w:szCs w:val="23"/>
        </w:rPr>
        <w:t>:</w:t>
      </w:r>
      <w:r w:rsidRPr="009B009F">
        <w:rPr>
          <w:rFonts w:ascii="Arial" w:hAnsi="Arial" w:cs="Arial"/>
          <w:szCs w:val="23"/>
        </w:rPr>
        <w:t xml:space="preserve">  An- und Abtransport von Maschinen - Säuberung der Zuwege </w:t>
      </w:r>
      <w:r w:rsidR="00DC2E65">
        <w:rPr>
          <w:rFonts w:ascii="Arial" w:hAnsi="Arial" w:cs="Arial"/>
          <w:szCs w:val="23"/>
        </w:rPr>
        <w:t>(durch den AN verursacht)</w:t>
      </w:r>
    </w:p>
    <w:p w14:paraId="19B78077" w14:textId="77777777" w:rsidR="00DC2E65" w:rsidRPr="009B009F" w:rsidRDefault="00DC2E65" w:rsidP="000E196F">
      <w:pPr>
        <w:spacing w:after="0"/>
        <w:rPr>
          <w:rFonts w:ascii="Arial" w:hAnsi="Arial" w:cs="Arial"/>
          <w:szCs w:val="23"/>
        </w:rPr>
      </w:pPr>
    </w:p>
    <w:p w14:paraId="2FC8032A" w14:textId="77777777" w:rsidR="000E196F" w:rsidRPr="009B009F" w:rsidRDefault="000E196F" w:rsidP="008533F9">
      <w:pPr>
        <w:numPr>
          <w:ilvl w:val="0"/>
          <w:numId w:val="21"/>
        </w:numPr>
        <w:spacing w:after="0" w:line="247" w:lineRule="auto"/>
        <w:ind w:left="284" w:hanging="284"/>
        <w:rPr>
          <w:rFonts w:ascii="Arial" w:hAnsi="Arial" w:cs="Arial"/>
          <w:szCs w:val="23"/>
        </w:rPr>
      </w:pPr>
      <w:r w:rsidRPr="009B009F">
        <w:rPr>
          <w:rFonts w:ascii="Arial" w:hAnsi="Arial" w:cs="Arial"/>
          <w:szCs w:val="23"/>
        </w:rPr>
        <w:t>Aufstell- und</w:t>
      </w:r>
      <w:r>
        <w:rPr>
          <w:rFonts w:ascii="Arial" w:hAnsi="Arial" w:cs="Arial"/>
          <w:szCs w:val="23"/>
        </w:rPr>
        <w:t xml:space="preserve"> Absperrgenehmigung der Stadt/</w:t>
      </w:r>
      <w:r w:rsidRPr="009B009F">
        <w:rPr>
          <w:rFonts w:ascii="Arial" w:hAnsi="Arial" w:cs="Arial"/>
          <w:szCs w:val="23"/>
        </w:rPr>
        <w:t xml:space="preserve">Kommune zur Einrichtung eines Lagerplatzes </w:t>
      </w:r>
    </w:p>
    <w:p w14:paraId="272E22FF" w14:textId="77777777" w:rsidR="008533F9"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Miettoilette: termingerechtes Anliefern und sachgerechtes Aufstellen, Anschlussarbeiten (Wasser)</w:t>
      </w:r>
      <w:r w:rsidRPr="004A45C4">
        <w:rPr>
          <w:rFonts w:ascii="Arial" w:hAnsi="Arial" w:cs="Arial"/>
          <w:szCs w:val="23"/>
        </w:rPr>
        <w:br/>
        <w:t>einschließlich Verbrauchsmaterialien:</w:t>
      </w:r>
    </w:p>
    <w:p w14:paraId="30016814"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Toilettenpapier</w:t>
      </w:r>
    </w:p>
    <w:p w14:paraId="4102A021"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Handreinigungsmittel</w:t>
      </w:r>
    </w:p>
    <w:p w14:paraId="1CC5FC2A"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Sanitärreiniger</w:t>
      </w:r>
    </w:p>
    <w:p w14:paraId="7267997E"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Entsorgung der Abfälle</w:t>
      </w:r>
    </w:p>
    <w:p w14:paraId="0B78667F" w14:textId="77777777" w:rsidR="00B531DB"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Abholung nach Mietende</w:t>
      </w:r>
    </w:p>
    <w:p w14:paraId="2500C305" w14:textId="77777777" w:rsidR="00634B96" w:rsidRDefault="00DF3007" w:rsidP="008533F9">
      <w:pPr>
        <w:numPr>
          <w:ilvl w:val="0"/>
          <w:numId w:val="21"/>
        </w:numPr>
        <w:spacing w:after="12" w:line="247" w:lineRule="auto"/>
        <w:ind w:left="284" w:hanging="284"/>
        <w:rPr>
          <w:rFonts w:ascii="Arial" w:hAnsi="Arial" w:cs="Arial"/>
          <w:szCs w:val="23"/>
        </w:rPr>
      </w:pPr>
      <w:r w:rsidRPr="004A45C4">
        <w:rPr>
          <w:rFonts w:ascii="Arial" w:hAnsi="Arial" w:cs="Arial"/>
          <w:szCs w:val="23"/>
        </w:rPr>
        <w:t>Ausstattung:</w:t>
      </w:r>
      <w:r w:rsidRPr="004A45C4">
        <w:rPr>
          <w:rFonts w:ascii="Arial" w:hAnsi="Arial" w:cs="Arial"/>
          <w:szCs w:val="23"/>
        </w:rPr>
        <w:br/>
        <w:t>WC-Sitz</w:t>
      </w:r>
      <w:r w:rsidRPr="004A45C4">
        <w:rPr>
          <w:rFonts w:ascii="Arial" w:hAnsi="Arial" w:cs="Arial"/>
          <w:szCs w:val="23"/>
        </w:rPr>
        <w:br/>
        <w:t>Handwaschbecken</w:t>
      </w:r>
      <w:r w:rsidRPr="004A45C4">
        <w:rPr>
          <w:rFonts w:ascii="Arial" w:hAnsi="Arial" w:cs="Arial"/>
          <w:szCs w:val="23"/>
        </w:rPr>
        <w:br/>
        <w:t>Papierrollenhalter</w:t>
      </w:r>
    </w:p>
    <w:p w14:paraId="29466917" w14:textId="77777777" w:rsidR="00634B96" w:rsidRDefault="00634B96" w:rsidP="008533F9">
      <w:pPr>
        <w:spacing w:after="12" w:line="247" w:lineRule="auto"/>
        <w:ind w:left="284" w:hanging="284"/>
        <w:rPr>
          <w:rFonts w:ascii="Arial" w:hAnsi="Arial" w:cs="Arial"/>
          <w:szCs w:val="23"/>
        </w:rPr>
      </w:pPr>
    </w:p>
    <w:p w14:paraId="0D3A5BC5" w14:textId="2FFAFB51" w:rsidR="00634B96" w:rsidRDefault="00634B96" w:rsidP="00634B96">
      <w:pPr>
        <w:spacing w:after="12" w:line="247" w:lineRule="auto"/>
        <w:ind w:left="360"/>
        <w:rPr>
          <w:rFonts w:ascii="Arial" w:hAnsi="Arial" w:cs="Arial"/>
          <w:szCs w:val="23"/>
        </w:rPr>
      </w:pPr>
      <w:r>
        <w:rPr>
          <w:rFonts w:ascii="Arial" w:hAnsi="Arial" w:cs="Arial"/>
          <w:szCs w:val="23"/>
        </w:rPr>
        <w:t xml:space="preserve">Mindestens </w:t>
      </w:r>
      <w:r w:rsidR="00084971">
        <w:rPr>
          <w:rFonts w:ascii="Arial" w:hAnsi="Arial" w:cs="Arial"/>
          <w:szCs w:val="23"/>
        </w:rPr>
        <w:t>12</w:t>
      </w:r>
      <w:r>
        <w:rPr>
          <w:rFonts w:ascii="Arial" w:hAnsi="Arial" w:cs="Arial"/>
          <w:szCs w:val="23"/>
        </w:rPr>
        <w:t xml:space="preserve"> Stück, maximal </w:t>
      </w:r>
      <w:r w:rsidR="00084971">
        <w:rPr>
          <w:rFonts w:ascii="Arial" w:hAnsi="Arial" w:cs="Arial"/>
          <w:szCs w:val="23"/>
        </w:rPr>
        <w:t>25</w:t>
      </w:r>
      <w:r>
        <w:rPr>
          <w:rFonts w:ascii="Arial" w:hAnsi="Arial" w:cs="Arial"/>
          <w:szCs w:val="23"/>
        </w:rPr>
        <w:t xml:space="preserve"> Stück </w:t>
      </w:r>
    </w:p>
    <w:p w14:paraId="12DF41D4" w14:textId="77777777" w:rsidR="00DF3007" w:rsidRPr="009B009F" w:rsidRDefault="00634B96" w:rsidP="00634B96">
      <w:pPr>
        <w:spacing w:after="12" w:line="247" w:lineRule="auto"/>
        <w:ind w:left="360"/>
        <w:rPr>
          <w:rFonts w:ascii="Arial" w:hAnsi="Arial" w:cs="Arial"/>
          <w:szCs w:val="23"/>
        </w:rPr>
      </w:pPr>
      <w:r>
        <w:rPr>
          <w:rFonts w:ascii="Arial" w:hAnsi="Arial" w:cs="Arial"/>
          <w:szCs w:val="23"/>
        </w:rPr>
        <w:t>EP</w:t>
      </w:r>
      <w:r w:rsidR="00690A86">
        <w:rPr>
          <w:rFonts w:ascii="Arial" w:hAnsi="Arial" w:cs="Arial"/>
          <w:szCs w:val="23"/>
        </w:rPr>
        <w:t>/</w:t>
      </w:r>
      <w:r>
        <w:rPr>
          <w:rFonts w:ascii="Arial" w:hAnsi="Arial" w:cs="Arial"/>
          <w:szCs w:val="23"/>
        </w:rPr>
        <w:t xml:space="preserve">Stück </w:t>
      </w:r>
      <w:r w:rsidR="00DF3007">
        <w:br/>
      </w:r>
    </w:p>
    <w:p w14:paraId="19ED0A68" w14:textId="77777777" w:rsidR="00116E92" w:rsidRDefault="004C1CDD" w:rsidP="00821C5C">
      <w:pPr>
        <w:pStyle w:val="berschrift2"/>
        <w:ind w:left="0"/>
        <w:jc w:val="both"/>
        <w:rPr>
          <w:rFonts w:ascii="Arial" w:hAnsi="Arial" w:cs="Arial"/>
        </w:rPr>
      </w:pPr>
      <w:bookmarkStart w:id="18" w:name="_Toc79409506"/>
      <w:r>
        <w:rPr>
          <w:rFonts w:ascii="Arial" w:hAnsi="Arial" w:cs="Arial"/>
        </w:rPr>
        <w:t>Pflanzgefäß aus Lärchenholz</w:t>
      </w:r>
      <w:r w:rsidR="00634B96">
        <w:rPr>
          <w:rFonts w:ascii="Arial" w:hAnsi="Arial" w:cs="Arial"/>
        </w:rPr>
        <w:t xml:space="preserve"> einschließlich Verankerung</w:t>
      </w:r>
      <w:r w:rsidR="006706EE">
        <w:rPr>
          <w:rFonts w:ascii="Arial" w:hAnsi="Arial" w:cs="Arial"/>
        </w:rPr>
        <w:t xml:space="preserve"> für Bäume StU 20-25</w:t>
      </w:r>
      <w:bookmarkEnd w:id="18"/>
    </w:p>
    <w:p w14:paraId="35B4E796" w14:textId="77777777" w:rsidR="00B7513B" w:rsidRPr="00C76A63" w:rsidRDefault="00B7513B" w:rsidP="00C76A63"/>
    <w:p w14:paraId="78253AFB" w14:textId="77777777" w:rsidR="006706EE" w:rsidRDefault="004C1CDD" w:rsidP="00384EDB">
      <w:r w:rsidRPr="00F33415">
        <w:rPr>
          <w:u w:val="single"/>
        </w:rPr>
        <w:t>Pflanzgefä</w:t>
      </w:r>
      <w:r w:rsidR="00F33415">
        <w:rPr>
          <w:u w:val="single"/>
        </w:rPr>
        <w:t>ß aus Lä</w:t>
      </w:r>
      <w:r w:rsidRPr="00F33415">
        <w:rPr>
          <w:u w:val="single"/>
        </w:rPr>
        <w:t>rchenholz</w:t>
      </w:r>
      <w:r>
        <w:t>, gehobelt und getrocknet</w:t>
      </w:r>
      <w:r w:rsidR="006706EE">
        <w:t>,</w:t>
      </w:r>
      <w:r>
        <w:t xml:space="preserve"> liefern und aufstellen</w:t>
      </w:r>
      <w:r w:rsidR="00F33415">
        <w:t xml:space="preserve">. </w:t>
      </w:r>
    </w:p>
    <w:p w14:paraId="4754B90D" w14:textId="77777777" w:rsidR="006706EE" w:rsidRDefault="00384EDB" w:rsidP="006706EE">
      <w:pPr>
        <w:spacing w:after="0"/>
      </w:pPr>
      <w:r w:rsidRPr="00F33415">
        <w:t>Pflanzgefäß</w:t>
      </w:r>
      <w:r w:rsidR="00F33415" w:rsidRPr="00F33415">
        <w:t xml:space="preserve"> bestehend aus</w:t>
      </w:r>
      <w:r w:rsidRPr="00F33415">
        <w:t>:</w:t>
      </w:r>
      <w:r>
        <w:t xml:space="preserve"> </w:t>
      </w:r>
    </w:p>
    <w:p w14:paraId="184C09F5" w14:textId="77777777" w:rsidR="006706EE" w:rsidRPr="009B009F" w:rsidRDefault="006706EE" w:rsidP="006706EE">
      <w:pPr>
        <w:rPr>
          <w:rFonts w:ascii="Arial" w:hAnsi="Arial" w:cs="Arial"/>
          <w:szCs w:val="23"/>
        </w:rPr>
      </w:pPr>
      <w:r w:rsidRPr="009B009F">
        <w:rPr>
          <w:rFonts w:ascii="Arial" w:hAnsi="Arial" w:cs="Arial"/>
          <w:szCs w:val="23"/>
        </w:rPr>
        <w:t xml:space="preserve">Bodenteil bestehend aus 3 Stk. Lärchenkanthölzern (112,0 cm x 5,5 cm x 9cm) und 8 Stk. Lärchenbrettern (112,0 cm x 14,0 cm x 2,0 cm), doppelt mit Kantholz verschraubt. </w:t>
      </w:r>
    </w:p>
    <w:p w14:paraId="3826B480" w14:textId="77777777" w:rsidR="006706EE" w:rsidRPr="009B009F" w:rsidRDefault="006706EE" w:rsidP="006706EE">
      <w:pPr>
        <w:rPr>
          <w:rFonts w:ascii="Arial" w:hAnsi="Arial" w:cs="Arial"/>
          <w:szCs w:val="23"/>
        </w:rPr>
      </w:pPr>
      <w:r w:rsidRPr="009B009F">
        <w:rPr>
          <w:rFonts w:ascii="Arial" w:hAnsi="Arial" w:cs="Arial"/>
          <w:szCs w:val="23"/>
        </w:rPr>
        <w:t xml:space="preserve">Seitenwände bestehend aus 8 Stk. Lärchenkanthölzer (108,5 cm x 3,5 cm x 5,5 cm) und 28 Stk. Lärchenbretter (70,0 cm x 14,0 cm x 2,0 cm). </w:t>
      </w:r>
    </w:p>
    <w:p w14:paraId="3FE76AB1" w14:textId="77777777" w:rsidR="004C1CDD" w:rsidRDefault="004C1CDD" w:rsidP="00C76A63">
      <w:pPr>
        <w:rPr>
          <w:rFonts w:ascii="Arial" w:hAnsi="Arial" w:cs="Arial"/>
          <w:szCs w:val="23"/>
        </w:rPr>
      </w:pPr>
      <w:r w:rsidRPr="009B009F">
        <w:rPr>
          <w:rFonts w:ascii="Arial" w:hAnsi="Arial" w:cs="Arial"/>
          <w:szCs w:val="23"/>
        </w:rPr>
        <w:lastRenderedPageBreak/>
        <w:t xml:space="preserve">Die Lärchenbretter der Seitenwände verlaufen senkrecht zum Bodenteil und sind doppelt verschraubt. Die Kanthölzer sind an den Ecken einmal zu verschrauben. Das Bodenteil wird mit dem Aufsatz von unten im Kantholzrahmen verschraubt (4x pro Seite). </w:t>
      </w:r>
      <w:r w:rsidR="006706EE">
        <w:rPr>
          <w:rFonts w:ascii="Arial" w:hAnsi="Arial" w:cs="Arial"/>
          <w:szCs w:val="23"/>
        </w:rPr>
        <w:t xml:space="preserve"> Das Pflanzgefäß muss gabelstaplerfähig sein, d.h. Umsetzung des Gefäßes per Gabelstapler oder gleichwertig muss möglich sein.</w:t>
      </w:r>
    </w:p>
    <w:p w14:paraId="2BF4DA20" w14:textId="77777777" w:rsidR="00384EDB" w:rsidRDefault="00384EDB" w:rsidP="004A45C4">
      <w:pPr>
        <w:autoSpaceDE w:val="0"/>
        <w:autoSpaceDN w:val="0"/>
        <w:adjustRightInd w:val="0"/>
        <w:spacing w:after="0" w:line="240" w:lineRule="auto"/>
        <w:jc w:val="both"/>
        <w:rPr>
          <w:rFonts w:ascii="Arial" w:hAnsi="Arial" w:cs="Arial"/>
          <w:szCs w:val="23"/>
        </w:rPr>
      </w:pPr>
    </w:p>
    <w:p w14:paraId="6B60BE96" w14:textId="77777777" w:rsidR="00384EDB" w:rsidRDefault="00384EDB" w:rsidP="004A45C4">
      <w:pPr>
        <w:autoSpaceDE w:val="0"/>
        <w:autoSpaceDN w:val="0"/>
        <w:adjustRightInd w:val="0"/>
        <w:spacing w:after="0" w:line="240" w:lineRule="auto"/>
        <w:jc w:val="both"/>
        <w:rPr>
          <w:rFonts w:ascii="Arial" w:hAnsi="Arial" w:cs="Arial"/>
          <w:szCs w:val="23"/>
        </w:rPr>
      </w:pPr>
      <w:r>
        <w:rPr>
          <w:rFonts w:ascii="Arial" w:hAnsi="Arial" w:cs="Arial"/>
          <w:szCs w:val="23"/>
        </w:rPr>
        <w:t>Liefernachweis:</w:t>
      </w:r>
    </w:p>
    <w:p w14:paraId="797C6CD6" w14:textId="77777777" w:rsidR="00F33415" w:rsidRPr="00F33415" w:rsidRDefault="00F33415" w:rsidP="00F33415">
      <w:pPr>
        <w:autoSpaceDE w:val="0"/>
        <w:autoSpaceDN w:val="0"/>
        <w:adjustRightInd w:val="0"/>
        <w:spacing w:after="0" w:line="240" w:lineRule="auto"/>
        <w:jc w:val="both"/>
        <w:rPr>
          <w:rFonts w:ascii="Arial" w:hAnsi="Arial" w:cs="Arial"/>
          <w:szCs w:val="23"/>
        </w:rPr>
      </w:pPr>
      <w:r w:rsidRPr="00F33415">
        <w:rPr>
          <w:rFonts w:ascii="Arial" w:hAnsi="Arial" w:cs="Arial"/>
          <w:szCs w:val="23"/>
        </w:rPr>
        <w:t>Anke Hunold Baumschulbedarf GmbH</w:t>
      </w:r>
    </w:p>
    <w:p w14:paraId="356840C2" w14:textId="77777777" w:rsidR="00F33415" w:rsidRPr="00F33415" w:rsidRDefault="00F33415" w:rsidP="00F33415">
      <w:pPr>
        <w:autoSpaceDE w:val="0"/>
        <w:autoSpaceDN w:val="0"/>
        <w:adjustRightInd w:val="0"/>
        <w:spacing w:after="0" w:line="240" w:lineRule="auto"/>
        <w:jc w:val="both"/>
        <w:rPr>
          <w:rFonts w:ascii="Arial" w:hAnsi="Arial" w:cs="Arial"/>
          <w:szCs w:val="23"/>
        </w:rPr>
      </w:pPr>
      <w:r w:rsidRPr="00F33415">
        <w:rPr>
          <w:rFonts w:ascii="Arial" w:hAnsi="Arial" w:cs="Arial"/>
          <w:szCs w:val="23"/>
        </w:rPr>
        <w:t>Vosskamp 6</w:t>
      </w:r>
    </w:p>
    <w:p w14:paraId="7B89256B" w14:textId="77777777" w:rsidR="00F33415" w:rsidRPr="00F33415" w:rsidRDefault="00F33415" w:rsidP="00F33415">
      <w:pPr>
        <w:autoSpaceDE w:val="0"/>
        <w:autoSpaceDN w:val="0"/>
        <w:adjustRightInd w:val="0"/>
        <w:spacing w:after="0" w:line="240" w:lineRule="auto"/>
        <w:jc w:val="both"/>
        <w:rPr>
          <w:rFonts w:ascii="Arial" w:hAnsi="Arial" w:cs="Arial"/>
          <w:szCs w:val="23"/>
        </w:rPr>
      </w:pPr>
      <w:r w:rsidRPr="00F33415">
        <w:rPr>
          <w:rFonts w:ascii="Arial" w:hAnsi="Arial" w:cs="Arial"/>
          <w:szCs w:val="23"/>
        </w:rPr>
        <w:t xml:space="preserve">26655 Westerstede </w:t>
      </w:r>
    </w:p>
    <w:p w14:paraId="576D7CFF" w14:textId="77777777" w:rsidR="00F33415" w:rsidRDefault="006706EE" w:rsidP="004A45C4">
      <w:pPr>
        <w:autoSpaceDE w:val="0"/>
        <w:autoSpaceDN w:val="0"/>
        <w:adjustRightInd w:val="0"/>
        <w:spacing w:after="0" w:line="240" w:lineRule="auto"/>
        <w:jc w:val="both"/>
        <w:rPr>
          <w:rFonts w:ascii="Arial" w:hAnsi="Arial" w:cs="Arial"/>
          <w:szCs w:val="23"/>
        </w:rPr>
      </w:pPr>
      <w:r>
        <w:rPr>
          <w:rFonts w:ascii="Arial" w:hAnsi="Arial" w:cs="Arial"/>
          <w:szCs w:val="23"/>
        </w:rPr>
        <w:t>o</w:t>
      </w:r>
      <w:r w:rsidR="00F33415">
        <w:rPr>
          <w:rFonts w:ascii="Arial" w:hAnsi="Arial" w:cs="Arial"/>
          <w:szCs w:val="23"/>
        </w:rPr>
        <w:t>der gleichwertig</w:t>
      </w:r>
    </w:p>
    <w:p w14:paraId="1E6117AF" w14:textId="77777777" w:rsidR="00F33415" w:rsidRDefault="00F33415" w:rsidP="004A45C4">
      <w:pPr>
        <w:autoSpaceDE w:val="0"/>
        <w:autoSpaceDN w:val="0"/>
        <w:adjustRightInd w:val="0"/>
        <w:spacing w:after="0" w:line="240" w:lineRule="auto"/>
        <w:jc w:val="both"/>
        <w:rPr>
          <w:rFonts w:ascii="Arial" w:hAnsi="Arial" w:cs="Arial"/>
          <w:szCs w:val="23"/>
        </w:rPr>
      </w:pPr>
    </w:p>
    <w:p w14:paraId="0DD64E46" w14:textId="77777777" w:rsidR="00F33415" w:rsidRDefault="00F33415" w:rsidP="004A45C4">
      <w:pPr>
        <w:autoSpaceDE w:val="0"/>
        <w:autoSpaceDN w:val="0"/>
        <w:adjustRightInd w:val="0"/>
        <w:spacing w:after="0" w:line="240" w:lineRule="auto"/>
        <w:jc w:val="both"/>
        <w:rPr>
          <w:rFonts w:ascii="Arial" w:hAnsi="Arial" w:cs="Arial"/>
          <w:szCs w:val="23"/>
        </w:rPr>
      </w:pPr>
      <w:r>
        <w:rPr>
          <w:rFonts w:ascii="Arial" w:hAnsi="Arial" w:cs="Arial"/>
          <w:szCs w:val="23"/>
        </w:rPr>
        <w:t>Liefernachweis ist von den Bietenden anzugeben:</w:t>
      </w:r>
    </w:p>
    <w:p w14:paraId="718581A8" w14:textId="77777777" w:rsidR="00F33415" w:rsidRDefault="00F33415" w:rsidP="004A45C4">
      <w:pPr>
        <w:autoSpaceDE w:val="0"/>
        <w:autoSpaceDN w:val="0"/>
        <w:adjustRightInd w:val="0"/>
        <w:spacing w:after="0" w:line="240" w:lineRule="auto"/>
        <w:jc w:val="both"/>
        <w:rPr>
          <w:rFonts w:ascii="Arial" w:hAnsi="Arial" w:cs="Arial"/>
          <w:szCs w:val="23"/>
        </w:rPr>
      </w:pPr>
    </w:p>
    <w:p w14:paraId="29CC0D02" w14:textId="77777777" w:rsidR="00F33415" w:rsidRDefault="00F33415" w:rsidP="004A45C4">
      <w:pPr>
        <w:autoSpaceDE w:val="0"/>
        <w:autoSpaceDN w:val="0"/>
        <w:adjustRightInd w:val="0"/>
        <w:spacing w:after="0" w:line="240" w:lineRule="auto"/>
        <w:jc w:val="both"/>
        <w:rPr>
          <w:rFonts w:ascii="Arial" w:hAnsi="Arial" w:cs="Arial"/>
          <w:szCs w:val="23"/>
        </w:rPr>
      </w:pPr>
    </w:p>
    <w:p w14:paraId="141BCCB0" w14:textId="77777777" w:rsidR="00F33415" w:rsidRDefault="00F33415" w:rsidP="004A45C4">
      <w:pPr>
        <w:autoSpaceDE w:val="0"/>
        <w:autoSpaceDN w:val="0"/>
        <w:adjustRightInd w:val="0"/>
        <w:spacing w:after="0" w:line="240" w:lineRule="auto"/>
        <w:jc w:val="both"/>
        <w:rPr>
          <w:rFonts w:ascii="Arial" w:hAnsi="Arial" w:cs="Arial"/>
          <w:szCs w:val="23"/>
        </w:rPr>
      </w:pPr>
      <w:r>
        <w:rPr>
          <w:rFonts w:ascii="Arial" w:hAnsi="Arial" w:cs="Arial"/>
          <w:szCs w:val="23"/>
        </w:rPr>
        <w:t>_______________________</w:t>
      </w:r>
    </w:p>
    <w:p w14:paraId="09882FF1" w14:textId="77777777" w:rsidR="004A45C4" w:rsidRDefault="006706EE" w:rsidP="004A45C4">
      <w:pPr>
        <w:autoSpaceDE w:val="0"/>
        <w:autoSpaceDN w:val="0"/>
        <w:adjustRightInd w:val="0"/>
        <w:spacing w:after="0" w:line="240" w:lineRule="auto"/>
        <w:jc w:val="both"/>
        <w:rPr>
          <w:rFonts w:ascii="Arial" w:hAnsi="Arial" w:cs="Arial"/>
          <w:szCs w:val="23"/>
        </w:rPr>
      </w:pPr>
      <w:r>
        <w:rPr>
          <w:rFonts w:ascii="Arial" w:hAnsi="Arial" w:cs="Arial"/>
          <w:szCs w:val="23"/>
        </w:rPr>
        <w:t>Liefernachweis hier eintragen</w:t>
      </w:r>
    </w:p>
    <w:p w14:paraId="48A3E646" w14:textId="77777777" w:rsidR="00D03E83" w:rsidRDefault="00D03E83" w:rsidP="004A45C4">
      <w:pPr>
        <w:autoSpaceDE w:val="0"/>
        <w:autoSpaceDN w:val="0"/>
        <w:adjustRightInd w:val="0"/>
        <w:spacing w:after="0" w:line="240" w:lineRule="auto"/>
        <w:jc w:val="both"/>
        <w:rPr>
          <w:rFonts w:ascii="Arial" w:hAnsi="Arial" w:cs="Arial"/>
          <w:szCs w:val="23"/>
        </w:rPr>
      </w:pPr>
    </w:p>
    <w:p w14:paraId="52C5EE56" w14:textId="0BAC856D" w:rsidR="00D03E83" w:rsidRDefault="00D03E83" w:rsidP="004A45C4">
      <w:pPr>
        <w:autoSpaceDE w:val="0"/>
        <w:autoSpaceDN w:val="0"/>
        <w:adjustRightInd w:val="0"/>
        <w:spacing w:after="0" w:line="240" w:lineRule="auto"/>
        <w:jc w:val="both"/>
        <w:rPr>
          <w:rFonts w:ascii="Arial" w:hAnsi="Arial" w:cs="Arial"/>
          <w:szCs w:val="23"/>
        </w:rPr>
      </w:pPr>
      <w:r w:rsidRPr="00D03E83">
        <w:rPr>
          <w:highlight w:val="yellow"/>
        </w:rPr>
        <w:t>Die Pflanzgefäße sind von innen mit 2-3 cm dicken Styrodurplatten gegen Frost und Hitze zu isolieren.</w:t>
      </w:r>
    </w:p>
    <w:p w14:paraId="0E552A18" w14:textId="77777777" w:rsidR="006706EE" w:rsidRDefault="006706EE" w:rsidP="004A45C4">
      <w:pPr>
        <w:autoSpaceDE w:val="0"/>
        <w:autoSpaceDN w:val="0"/>
        <w:adjustRightInd w:val="0"/>
        <w:spacing w:after="0" w:line="240" w:lineRule="auto"/>
        <w:jc w:val="both"/>
        <w:rPr>
          <w:rFonts w:ascii="Arial" w:hAnsi="Arial" w:cs="Arial"/>
          <w:szCs w:val="23"/>
        </w:rPr>
      </w:pPr>
    </w:p>
    <w:p w14:paraId="743C8DD1" w14:textId="00A73076" w:rsidR="004A45C4" w:rsidRPr="009B009F" w:rsidRDefault="004A45C4" w:rsidP="004A45C4">
      <w:pPr>
        <w:autoSpaceDE w:val="0"/>
        <w:autoSpaceDN w:val="0"/>
        <w:adjustRightInd w:val="0"/>
        <w:spacing w:after="0" w:line="240" w:lineRule="auto"/>
        <w:jc w:val="both"/>
        <w:rPr>
          <w:rFonts w:ascii="Arial" w:hAnsi="Arial" w:cs="Arial"/>
          <w:szCs w:val="23"/>
        </w:rPr>
      </w:pPr>
      <w:r>
        <w:rPr>
          <w:rFonts w:ascii="Arial" w:hAnsi="Arial" w:cs="Arial"/>
          <w:szCs w:val="23"/>
        </w:rPr>
        <w:t xml:space="preserve">Lieferung von maximal </w:t>
      </w:r>
      <w:r w:rsidR="00084971">
        <w:rPr>
          <w:rFonts w:ascii="Arial" w:hAnsi="Arial" w:cs="Arial"/>
          <w:szCs w:val="23"/>
        </w:rPr>
        <w:t>250</w:t>
      </w:r>
      <w:r>
        <w:rPr>
          <w:rFonts w:ascii="Arial" w:hAnsi="Arial" w:cs="Arial"/>
          <w:szCs w:val="23"/>
        </w:rPr>
        <w:t xml:space="preserve"> Stück</w:t>
      </w:r>
    </w:p>
    <w:p w14:paraId="5219867B" w14:textId="139789D6" w:rsidR="004C1CDD" w:rsidRPr="004C1CDD" w:rsidRDefault="004A45C4" w:rsidP="004C1CDD">
      <w:r w:rsidRPr="004A45C4">
        <w:t xml:space="preserve">Maximal für </w:t>
      </w:r>
      <w:r w:rsidR="00084971">
        <w:t>250</w:t>
      </w:r>
      <w:r w:rsidRPr="004A45C4">
        <w:t xml:space="preserve"> Bäume </w:t>
      </w:r>
      <w:r w:rsidR="006706EE">
        <w:t xml:space="preserve">StU 20-25 </w:t>
      </w:r>
      <w:r w:rsidRPr="004A45C4">
        <w:t>je Vertragspar</w:t>
      </w:r>
      <w:r w:rsidR="00634B96">
        <w:t xml:space="preserve">tner </w:t>
      </w:r>
    </w:p>
    <w:p w14:paraId="38490AC1" w14:textId="77777777" w:rsidR="00116E92" w:rsidRDefault="004B5282" w:rsidP="00821C5C">
      <w:pPr>
        <w:autoSpaceDE w:val="0"/>
        <w:autoSpaceDN w:val="0"/>
        <w:adjustRightInd w:val="0"/>
        <w:spacing w:after="0" w:line="240" w:lineRule="auto"/>
        <w:jc w:val="both"/>
        <w:rPr>
          <w:rFonts w:ascii="Arial" w:hAnsi="Arial" w:cs="Arial"/>
        </w:rPr>
      </w:pPr>
      <w:r>
        <w:rPr>
          <w:rFonts w:ascii="Arial" w:hAnsi="Arial" w:cs="Arial"/>
        </w:rPr>
        <w:t>EP /</w:t>
      </w:r>
      <w:r w:rsidR="006706EE" w:rsidRPr="006706EE">
        <w:rPr>
          <w:rFonts w:ascii="Arial" w:hAnsi="Arial" w:cs="Arial"/>
        </w:rPr>
        <w:t>Stück</w:t>
      </w:r>
    </w:p>
    <w:p w14:paraId="652E616E" w14:textId="77777777" w:rsidR="00116E92" w:rsidRDefault="00F33415" w:rsidP="000E196F">
      <w:pPr>
        <w:pStyle w:val="berschrift2"/>
        <w:ind w:left="0"/>
        <w:rPr>
          <w:rFonts w:ascii="Arial" w:hAnsi="Arial" w:cs="Arial"/>
        </w:rPr>
      </w:pPr>
      <w:bookmarkStart w:id="19" w:name="_Toc79409507"/>
      <w:r>
        <w:rPr>
          <w:rFonts w:ascii="Arial" w:hAnsi="Arial" w:cs="Arial"/>
        </w:rPr>
        <w:t>Baumverankerung liefern und einbauen</w:t>
      </w:r>
      <w:r w:rsidR="006706EE">
        <w:rPr>
          <w:rFonts w:ascii="Arial" w:hAnsi="Arial" w:cs="Arial"/>
        </w:rPr>
        <w:t xml:space="preserve"> Gefäße der Pos. 4.2</w:t>
      </w:r>
      <w:bookmarkEnd w:id="19"/>
    </w:p>
    <w:p w14:paraId="3F5CB890" w14:textId="77777777" w:rsidR="00F33415" w:rsidRDefault="00F33415" w:rsidP="00F33415">
      <w:pPr>
        <w:autoSpaceDE w:val="0"/>
        <w:autoSpaceDN w:val="0"/>
        <w:adjustRightInd w:val="0"/>
        <w:spacing w:after="0" w:line="240" w:lineRule="auto"/>
        <w:rPr>
          <w:rFonts w:ascii="Arial" w:hAnsi="Arial" w:cs="Arial"/>
          <w:szCs w:val="23"/>
        </w:rPr>
      </w:pPr>
      <w:r w:rsidRPr="009B009F">
        <w:rPr>
          <w:rFonts w:ascii="Arial" w:hAnsi="Arial" w:cs="Arial"/>
          <w:szCs w:val="23"/>
        </w:rPr>
        <w:t>Baumverankerung herstellen aus gespan</w:t>
      </w:r>
      <w:r>
        <w:rPr>
          <w:rFonts w:ascii="Arial" w:hAnsi="Arial" w:cs="Arial"/>
          <w:szCs w:val="23"/>
        </w:rPr>
        <w:t xml:space="preserve">nten Holzleisten aus Dachlatten </w:t>
      </w:r>
      <w:r w:rsidRPr="009B009F">
        <w:rPr>
          <w:rFonts w:ascii="Arial" w:hAnsi="Arial" w:cs="Arial"/>
          <w:szCs w:val="23"/>
        </w:rPr>
        <w:t xml:space="preserve">Fichte (3/5 cm), einschließlich kraftschlüssiger Verbindung mittels Verschraubung an aufgehenden Gefäßseitenteilen. Die Lattung ist jeweils doppelt über Kreuz auszuführen. Der Abstand der Lattung zum Stamm muss ca. 10 cm betragen. </w:t>
      </w:r>
    </w:p>
    <w:p w14:paraId="632152F6" w14:textId="77777777" w:rsidR="002B3F91" w:rsidRDefault="002B3F91" w:rsidP="00F33415">
      <w:pPr>
        <w:autoSpaceDE w:val="0"/>
        <w:autoSpaceDN w:val="0"/>
        <w:adjustRightInd w:val="0"/>
        <w:spacing w:after="0" w:line="240" w:lineRule="auto"/>
        <w:rPr>
          <w:rFonts w:ascii="Arial" w:hAnsi="Arial" w:cs="Arial"/>
          <w:szCs w:val="23"/>
        </w:rPr>
      </w:pPr>
    </w:p>
    <w:p w14:paraId="1078A1BA" w14:textId="77777777" w:rsidR="00F33415" w:rsidRPr="009B009F" w:rsidRDefault="00F33415" w:rsidP="00F33415">
      <w:pPr>
        <w:autoSpaceDE w:val="0"/>
        <w:autoSpaceDN w:val="0"/>
        <w:adjustRightInd w:val="0"/>
        <w:spacing w:after="0" w:line="240" w:lineRule="auto"/>
        <w:rPr>
          <w:rFonts w:ascii="Arial" w:hAnsi="Arial" w:cs="Arial"/>
          <w:szCs w:val="23"/>
        </w:rPr>
      </w:pPr>
      <w:r>
        <w:rPr>
          <w:rFonts w:ascii="Arial" w:hAnsi="Arial" w:cs="Arial"/>
          <w:szCs w:val="23"/>
        </w:rPr>
        <w:t>Einschließlich Material und Lieferung.</w:t>
      </w:r>
    </w:p>
    <w:p w14:paraId="7EE127CB" w14:textId="77777777" w:rsidR="002B3F91" w:rsidRDefault="002B3F91" w:rsidP="00F33415">
      <w:pPr>
        <w:autoSpaceDE w:val="0"/>
        <w:autoSpaceDN w:val="0"/>
        <w:adjustRightInd w:val="0"/>
        <w:spacing w:after="0" w:line="240" w:lineRule="auto"/>
        <w:rPr>
          <w:rFonts w:ascii="Arial" w:hAnsi="Arial" w:cs="Arial"/>
          <w:szCs w:val="23"/>
        </w:rPr>
      </w:pPr>
    </w:p>
    <w:p w14:paraId="1EC0A50A" w14:textId="77777777" w:rsidR="00F33415" w:rsidRPr="009B009F" w:rsidRDefault="00F33415" w:rsidP="00F33415">
      <w:pPr>
        <w:autoSpaceDE w:val="0"/>
        <w:autoSpaceDN w:val="0"/>
        <w:adjustRightInd w:val="0"/>
        <w:spacing w:after="0" w:line="240" w:lineRule="auto"/>
        <w:rPr>
          <w:rFonts w:ascii="Arial" w:hAnsi="Arial" w:cs="Arial"/>
          <w:szCs w:val="23"/>
        </w:rPr>
      </w:pPr>
      <w:r w:rsidRPr="009B009F">
        <w:rPr>
          <w:rFonts w:ascii="Arial" w:hAnsi="Arial" w:cs="Arial"/>
          <w:szCs w:val="23"/>
        </w:rPr>
        <w:t xml:space="preserve">Kesseldruckimprägnierte Holzteile dürfen nicht verwendet werden. </w:t>
      </w:r>
    </w:p>
    <w:p w14:paraId="5F8821B6" w14:textId="77777777" w:rsidR="00F33415" w:rsidRDefault="00F33415" w:rsidP="00F33415">
      <w:pPr>
        <w:autoSpaceDE w:val="0"/>
        <w:autoSpaceDN w:val="0"/>
        <w:adjustRightInd w:val="0"/>
        <w:spacing w:after="0" w:line="240" w:lineRule="auto"/>
        <w:rPr>
          <w:rFonts w:ascii="Arial" w:hAnsi="Arial" w:cs="Arial"/>
          <w:szCs w:val="23"/>
        </w:rPr>
      </w:pPr>
    </w:p>
    <w:p w14:paraId="04821BFC" w14:textId="6CC26ED3" w:rsidR="00F33415" w:rsidRPr="00F33415" w:rsidRDefault="00F33415" w:rsidP="00F33415">
      <w:pPr>
        <w:autoSpaceDE w:val="0"/>
        <w:autoSpaceDN w:val="0"/>
        <w:adjustRightInd w:val="0"/>
        <w:spacing w:after="0" w:line="240" w:lineRule="auto"/>
        <w:rPr>
          <w:rFonts w:ascii="Arial" w:hAnsi="Arial" w:cs="Arial"/>
          <w:szCs w:val="23"/>
        </w:rPr>
      </w:pPr>
      <w:r w:rsidRPr="00F33415">
        <w:rPr>
          <w:rFonts w:ascii="Arial" w:hAnsi="Arial" w:cs="Arial"/>
          <w:szCs w:val="23"/>
        </w:rPr>
        <w:t xml:space="preserve">maximal </w:t>
      </w:r>
      <w:r w:rsidR="00084971">
        <w:rPr>
          <w:rFonts w:ascii="Arial" w:hAnsi="Arial" w:cs="Arial"/>
          <w:szCs w:val="23"/>
        </w:rPr>
        <w:t>25</w:t>
      </w:r>
      <w:r w:rsidRPr="00F33415">
        <w:rPr>
          <w:rFonts w:ascii="Arial" w:hAnsi="Arial" w:cs="Arial"/>
          <w:szCs w:val="23"/>
        </w:rPr>
        <w:t xml:space="preserve">0 Stück </w:t>
      </w:r>
    </w:p>
    <w:p w14:paraId="0E78565C" w14:textId="6D366C53" w:rsidR="00F33415" w:rsidRPr="00F33415" w:rsidRDefault="00F33415" w:rsidP="00F33415">
      <w:pPr>
        <w:autoSpaceDE w:val="0"/>
        <w:autoSpaceDN w:val="0"/>
        <w:adjustRightInd w:val="0"/>
        <w:spacing w:after="0" w:line="240" w:lineRule="auto"/>
        <w:rPr>
          <w:rFonts w:ascii="Arial" w:hAnsi="Arial" w:cs="Arial"/>
          <w:szCs w:val="23"/>
        </w:rPr>
      </w:pPr>
      <w:r>
        <w:rPr>
          <w:rFonts w:ascii="Arial" w:hAnsi="Arial" w:cs="Arial"/>
          <w:szCs w:val="23"/>
        </w:rPr>
        <w:t>(</w:t>
      </w:r>
      <w:r w:rsidRPr="00F33415">
        <w:rPr>
          <w:rFonts w:ascii="Arial" w:hAnsi="Arial" w:cs="Arial"/>
          <w:szCs w:val="23"/>
        </w:rPr>
        <w:t xml:space="preserve">Maximal für </w:t>
      </w:r>
      <w:r w:rsidR="00084971">
        <w:rPr>
          <w:rFonts w:ascii="Arial" w:hAnsi="Arial" w:cs="Arial"/>
          <w:szCs w:val="23"/>
        </w:rPr>
        <w:t>25</w:t>
      </w:r>
      <w:r w:rsidRPr="00F33415">
        <w:rPr>
          <w:rFonts w:ascii="Arial" w:hAnsi="Arial" w:cs="Arial"/>
          <w:szCs w:val="23"/>
        </w:rPr>
        <w:t>0 Bäume je Vertragspartner (bei vier Vertragspartnern)</w:t>
      </w:r>
      <w:r>
        <w:rPr>
          <w:rFonts w:ascii="Arial" w:hAnsi="Arial" w:cs="Arial"/>
          <w:szCs w:val="23"/>
        </w:rPr>
        <w:t>)</w:t>
      </w:r>
    </w:p>
    <w:p w14:paraId="3995C9A9" w14:textId="77777777" w:rsidR="006706EE" w:rsidRPr="00F33415" w:rsidRDefault="004B5282" w:rsidP="00F33415">
      <w:r>
        <w:t>EP /</w:t>
      </w:r>
      <w:r w:rsidR="006706EE" w:rsidRPr="006706EE">
        <w:t>Stück</w:t>
      </w:r>
    </w:p>
    <w:p w14:paraId="426621C0" w14:textId="77777777" w:rsidR="00116E92" w:rsidRDefault="00D16201" w:rsidP="00821C5C">
      <w:pPr>
        <w:pStyle w:val="berschrift2"/>
        <w:ind w:left="0"/>
        <w:jc w:val="both"/>
        <w:rPr>
          <w:rFonts w:ascii="Arial" w:hAnsi="Arial" w:cs="Arial"/>
        </w:rPr>
      </w:pPr>
      <w:bookmarkStart w:id="20" w:name="_Toc79409508"/>
      <w:r>
        <w:rPr>
          <w:rFonts w:ascii="Arial" w:hAnsi="Arial" w:cs="Arial"/>
        </w:rPr>
        <w:t xml:space="preserve">Drainschicht und </w:t>
      </w:r>
      <w:r w:rsidR="006706EE">
        <w:rPr>
          <w:rFonts w:ascii="Arial" w:hAnsi="Arial" w:cs="Arial"/>
        </w:rPr>
        <w:t>Baumsubstrat</w:t>
      </w:r>
      <w:bookmarkEnd w:id="20"/>
      <w:r>
        <w:rPr>
          <w:rFonts w:ascii="Arial" w:hAnsi="Arial" w:cs="Arial"/>
        </w:rPr>
        <w:t xml:space="preserve"> </w:t>
      </w:r>
    </w:p>
    <w:p w14:paraId="632995EB" w14:textId="77777777" w:rsidR="00D16201" w:rsidRDefault="00D16201" w:rsidP="006706EE">
      <w:pPr>
        <w:autoSpaceDE w:val="0"/>
        <w:autoSpaceDN w:val="0"/>
        <w:adjustRightInd w:val="0"/>
        <w:spacing w:after="0" w:line="240" w:lineRule="auto"/>
        <w:rPr>
          <w:rFonts w:ascii="Arial" w:hAnsi="Arial" w:cs="Arial"/>
          <w:szCs w:val="23"/>
        </w:rPr>
      </w:pPr>
      <w:r>
        <w:rPr>
          <w:rFonts w:ascii="Arial" w:hAnsi="Arial" w:cs="Arial"/>
          <w:szCs w:val="23"/>
        </w:rPr>
        <w:t xml:space="preserve">Lieferung und Einbau </w:t>
      </w:r>
      <w:r w:rsidRPr="00D16201">
        <w:rPr>
          <w:rFonts w:ascii="Arial" w:hAnsi="Arial" w:cs="Arial"/>
          <w:szCs w:val="23"/>
        </w:rPr>
        <w:t>einer erforderlichen Drainschicht aus z.B. Blähton (Stärke ca. 10</w:t>
      </w:r>
      <w:r>
        <w:rPr>
          <w:rFonts w:ascii="Arial" w:hAnsi="Arial" w:cs="Arial"/>
          <w:szCs w:val="23"/>
        </w:rPr>
        <w:t xml:space="preserve"> cm) mit einem Trennvlies</w:t>
      </w:r>
      <w:r w:rsidR="00BE5F0F">
        <w:rPr>
          <w:rFonts w:ascii="Arial" w:hAnsi="Arial" w:cs="Arial"/>
          <w:szCs w:val="23"/>
        </w:rPr>
        <w:t xml:space="preserve"> in </w:t>
      </w:r>
      <w:r w:rsidRPr="00D16201">
        <w:rPr>
          <w:rFonts w:ascii="Arial" w:hAnsi="Arial" w:cs="Arial"/>
          <w:szCs w:val="23"/>
        </w:rPr>
        <w:t>Pflanzgefäße der Pos. 4.2</w:t>
      </w:r>
    </w:p>
    <w:p w14:paraId="4D694A09" w14:textId="77777777" w:rsidR="00D16201" w:rsidRDefault="00D16201" w:rsidP="006706EE">
      <w:pPr>
        <w:autoSpaceDE w:val="0"/>
        <w:autoSpaceDN w:val="0"/>
        <w:adjustRightInd w:val="0"/>
        <w:spacing w:after="0" w:line="240" w:lineRule="auto"/>
        <w:rPr>
          <w:rFonts w:ascii="Arial" w:hAnsi="Arial" w:cs="Arial"/>
          <w:szCs w:val="23"/>
        </w:rPr>
      </w:pPr>
    </w:p>
    <w:p w14:paraId="5B4A2A29" w14:textId="77777777" w:rsidR="006706EE" w:rsidRPr="009B009F" w:rsidRDefault="006706EE" w:rsidP="006706EE">
      <w:pPr>
        <w:autoSpaceDE w:val="0"/>
        <w:autoSpaceDN w:val="0"/>
        <w:adjustRightInd w:val="0"/>
        <w:spacing w:after="0" w:line="240" w:lineRule="auto"/>
        <w:rPr>
          <w:rFonts w:ascii="Arial" w:hAnsi="Arial" w:cs="Arial"/>
          <w:szCs w:val="23"/>
        </w:rPr>
      </w:pPr>
      <w:r w:rsidRPr="009B009F">
        <w:rPr>
          <w:rFonts w:ascii="Arial" w:hAnsi="Arial" w:cs="Arial"/>
          <w:szCs w:val="23"/>
        </w:rPr>
        <w:lastRenderedPageBreak/>
        <w:t>Lieferung und Einbau von erforderlichem Kübelpflanzensubstrat (Basiskomponenten Lava, Bims, Sand, Xyli</w:t>
      </w:r>
      <w:r w:rsidR="004B5282">
        <w:rPr>
          <w:rFonts w:ascii="Arial" w:hAnsi="Arial" w:cs="Arial"/>
          <w:szCs w:val="23"/>
        </w:rPr>
        <w:t>t und Kompost / Körnung 0/12mm) in Pflanzgefäße der Pos. 4.2</w:t>
      </w:r>
      <w:r w:rsidR="007C0979">
        <w:rPr>
          <w:rFonts w:ascii="Arial" w:hAnsi="Arial" w:cs="Arial"/>
          <w:szCs w:val="23"/>
        </w:rPr>
        <w:t>.</w:t>
      </w:r>
      <w:r w:rsidRPr="009B009F">
        <w:rPr>
          <w:rFonts w:ascii="Arial" w:hAnsi="Arial" w:cs="Arial"/>
          <w:szCs w:val="23"/>
        </w:rPr>
        <w:t xml:space="preserve"> </w:t>
      </w:r>
    </w:p>
    <w:p w14:paraId="47406081" w14:textId="77777777" w:rsidR="006706EE" w:rsidRPr="009B009F" w:rsidRDefault="006706EE" w:rsidP="006706EE">
      <w:pPr>
        <w:autoSpaceDE w:val="0"/>
        <w:autoSpaceDN w:val="0"/>
        <w:adjustRightInd w:val="0"/>
        <w:spacing w:after="0" w:line="240" w:lineRule="auto"/>
        <w:rPr>
          <w:rFonts w:ascii="Arial" w:hAnsi="Arial" w:cs="Arial"/>
          <w:szCs w:val="23"/>
        </w:rPr>
      </w:pPr>
      <w:r w:rsidRPr="009B009F">
        <w:rPr>
          <w:rFonts w:ascii="Arial" w:hAnsi="Arial" w:cs="Arial"/>
          <w:szCs w:val="23"/>
        </w:rPr>
        <w:t xml:space="preserve">Einmaliges Düngen mit organischem NPK-Dünger; Nährstoffzusammensetzung: 6% N, 4% P2O5, 5% K2O (pflanzlicher Herkunft), frei von wasserlöslichen Stickstoffdüngern, Hühnerdung und schwermetallhaltigem Ledermehl. Düngermenge: 3 kg/ cbm </w:t>
      </w:r>
    </w:p>
    <w:p w14:paraId="0BC30723" w14:textId="77777777" w:rsidR="004B5282" w:rsidRDefault="004B5282" w:rsidP="004B5282">
      <w:pPr>
        <w:spacing w:after="0"/>
      </w:pPr>
    </w:p>
    <w:p w14:paraId="53F58E20" w14:textId="38D7D76F" w:rsidR="004B5282" w:rsidRDefault="004B5282" w:rsidP="004B5282">
      <w:pPr>
        <w:spacing w:after="0"/>
      </w:pPr>
      <w:r>
        <w:t xml:space="preserve">maximal </w:t>
      </w:r>
      <w:r w:rsidR="00084971">
        <w:t>25</w:t>
      </w:r>
      <w:r>
        <w:t>0 Stück</w:t>
      </w:r>
    </w:p>
    <w:p w14:paraId="0E5A3540" w14:textId="77777777" w:rsidR="004B5282" w:rsidRDefault="004B5282" w:rsidP="006706EE">
      <w:r>
        <w:t>EP/Stück</w:t>
      </w:r>
    </w:p>
    <w:p w14:paraId="35B980A3" w14:textId="77777777" w:rsidR="00116E92" w:rsidRDefault="004B5282" w:rsidP="00821C5C">
      <w:pPr>
        <w:pStyle w:val="berschrift2"/>
        <w:ind w:left="0"/>
        <w:jc w:val="both"/>
        <w:rPr>
          <w:rFonts w:ascii="Arial" w:hAnsi="Arial" w:cs="Arial"/>
        </w:rPr>
      </w:pPr>
      <w:bookmarkStart w:id="21" w:name="_Toc78896818"/>
      <w:bookmarkStart w:id="22" w:name="_Toc78896906"/>
      <w:bookmarkStart w:id="23" w:name="_Toc78897029"/>
      <w:bookmarkStart w:id="24" w:name="_Toc78897199"/>
      <w:bookmarkStart w:id="25" w:name="_Toc78897239"/>
      <w:bookmarkStart w:id="26" w:name="_Toc79409509"/>
      <w:bookmarkEnd w:id="21"/>
      <w:bookmarkEnd w:id="22"/>
      <w:bookmarkEnd w:id="23"/>
      <w:bookmarkEnd w:id="24"/>
      <w:bookmarkEnd w:id="25"/>
      <w:r>
        <w:rPr>
          <w:rFonts w:ascii="Arial" w:hAnsi="Arial" w:cs="Arial"/>
        </w:rPr>
        <w:t>Baumlieferung</w:t>
      </w:r>
      <w:r w:rsidR="007C0979">
        <w:rPr>
          <w:rFonts w:ascii="Arial" w:hAnsi="Arial" w:cs="Arial"/>
        </w:rPr>
        <w:t xml:space="preserve"> und Pflanzung</w:t>
      </w:r>
      <w:r>
        <w:rPr>
          <w:rFonts w:ascii="Arial" w:hAnsi="Arial" w:cs="Arial"/>
        </w:rPr>
        <w:t xml:space="preserve"> STU 20-25</w:t>
      </w:r>
      <w:bookmarkEnd w:id="26"/>
    </w:p>
    <w:p w14:paraId="2888C362" w14:textId="77777777" w:rsidR="004B5282" w:rsidRDefault="004B5282" w:rsidP="004B5282">
      <w:pPr>
        <w:rPr>
          <w:rFonts w:ascii="Arial" w:hAnsi="Arial" w:cs="Arial"/>
          <w:szCs w:val="23"/>
        </w:rPr>
      </w:pPr>
      <w:r w:rsidRPr="004B5282">
        <w:rPr>
          <w:rFonts w:ascii="Arial" w:hAnsi="Arial" w:cs="Arial"/>
          <w:szCs w:val="23"/>
          <w:u w:val="single"/>
        </w:rPr>
        <w:t>Solitärbaum</w:t>
      </w:r>
      <w:r>
        <w:rPr>
          <w:rFonts w:ascii="Arial" w:hAnsi="Arial" w:cs="Arial"/>
          <w:szCs w:val="23"/>
        </w:rPr>
        <w:t xml:space="preserve"> 4xv mDb 150-200 x 400-500, StU</w:t>
      </w:r>
      <w:r w:rsidRPr="009B009F">
        <w:rPr>
          <w:rFonts w:ascii="Arial" w:hAnsi="Arial" w:cs="Arial"/>
          <w:szCs w:val="23"/>
        </w:rPr>
        <w:t xml:space="preserve"> 20 – 25 liefern und in Pflanzgefäß </w:t>
      </w:r>
      <w:r>
        <w:rPr>
          <w:rFonts w:ascii="Arial" w:hAnsi="Arial" w:cs="Arial"/>
          <w:szCs w:val="23"/>
        </w:rPr>
        <w:t>der Pos. 4.2 und Substrat der Pos. 4.4</w:t>
      </w:r>
      <w:r w:rsidRPr="009B009F">
        <w:rPr>
          <w:rFonts w:ascii="Arial" w:hAnsi="Arial" w:cs="Arial"/>
          <w:szCs w:val="23"/>
        </w:rPr>
        <w:t xml:space="preserve"> einpflanzen. </w:t>
      </w:r>
      <w:r w:rsidR="007C0979">
        <w:rPr>
          <w:rFonts w:ascii="Arial" w:hAnsi="Arial" w:cs="Arial"/>
          <w:szCs w:val="23"/>
        </w:rPr>
        <w:t>Einschließlich Transport, Be- und Entladen, sowie Transport innerhalb der Konzentrationszone/Straße/Stadt.</w:t>
      </w:r>
    </w:p>
    <w:p w14:paraId="21BC5C19" w14:textId="1171E1BE" w:rsidR="007C0979" w:rsidRDefault="00084971" w:rsidP="007C0979">
      <w:pPr>
        <w:rPr>
          <w:rFonts w:ascii="Arial" w:hAnsi="Arial" w:cs="Arial"/>
          <w:szCs w:val="23"/>
        </w:rPr>
      </w:pPr>
      <w:r>
        <w:rPr>
          <w:rFonts w:ascii="Arial" w:hAnsi="Arial" w:cs="Arial"/>
          <w:szCs w:val="23"/>
        </w:rPr>
        <w:t>25</w:t>
      </w:r>
      <w:r w:rsidR="007C0979">
        <w:rPr>
          <w:rFonts w:ascii="Arial" w:hAnsi="Arial" w:cs="Arial"/>
          <w:szCs w:val="23"/>
        </w:rPr>
        <w:t xml:space="preserve">0 Stück </w:t>
      </w:r>
      <w:r w:rsidR="004B5282">
        <w:rPr>
          <w:rFonts w:ascii="Arial" w:hAnsi="Arial" w:cs="Arial"/>
          <w:szCs w:val="23"/>
        </w:rPr>
        <w:t>Solitärbäume gemäß</w:t>
      </w:r>
      <w:r w:rsidR="007C0979">
        <w:rPr>
          <w:rFonts w:ascii="Arial" w:hAnsi="Arial" w:cs="Arial"/>
          <w:szCs w:val="23"/>
        </w:rPr>
        <w:t xml:space="preserve"> nachfolgender Liste </w:t>
      </w:r>
      <w:r w:rsidR="004B5282">
        <w:rPr>
          <w:rFonts w:ascii="Arial" w:hAnsi="Arial" w:cs="Arial"/>
          <w:szCs w:val="23"/>
        </w:rPr>
        <w:t xml:space="preserve">und </w:t>
      </w:r>
      <w:r w:rsidR="007C0979">
        <w:rPr>
          <w:rFonts w:ascii="Arial" w:hAnsi="Arial" w:cs="Arial"/>
          <w:szCs w:val="23"/>
        </w:rPr>
        <w:t xml:space="preserve">dem </w:t>
      </w:r>
      <w:r w:rsidR="004B5282">
        <w:rPr>
          <w:rFonts w:ascii="Arial" w:hAnsi="Arial" w:cs="Arial"/>
          <w:szCs w:val="23"/>
        </w:rPr>
        <w:t>Kalkulationsblatt</w:t>
      </w:r>
      <w:r w:rsidR="007C0979">
        <w:rPr>
          <w:rFonts w:ascii="Arial" w:hAnsi="Arial" w:cs="Arial"/>
          <w:szCs w:val="23"/>
        </w:rPr>
        <w:t xml:space="preserve">. Je Baumart/-sorte sind mindesten </w:t>
      </w:r>
      <w:r>
        <w:rPr>
          <w:rFonts w:ascii="Arial" w:hAnsi="Arial" w:cs="Arial"/>
          <w:szCs w:val="23"/>
        </w:rPr>
        <w:t>12</w:t>
      </w:r>
      <w:r w:rsidR="007C0979">
        <w:rPr>
          <w:rFonts w:ascii="Arial" w:hAnsi="Arial" w:cs="Arial"/>
          <w:szCs w:val="23"/>
        </w:rPr>
        <w:t xml:space="preserve"> Stück zu liefern. Die Abfrage der Kommunen kann sich auf eine </w:t>
      </w:r>
      <w:r w:rsidR="007C0979" w:rsidRPr="007C0979">
        <w:rPr>
          <w:rFonts w:ascii="Arial" w:hAnsi="Arial" w:cs="Arial"/>
          <w:szCs w:val="23"/>
        </w:rPr>
        <w:t>Baumart/-sorte</w:t>
      </w:r>
      <w:r w:rsidR="007C0979">
        <w:rPr>
          <w:rFonts w:ascii="Arial" w:hAnsi="Arial" w:cs="Arial"/>
          <w:szCs w:val="23"/>
        </w:rPr>
        <w:t xml:space="preserve"> oder aber auch auf einzelne Arten/Sorten beziehen. Der Abruf erfolgt solange der Vorrat reicht. </w:t>
      </w:r>
      <w:r>
        <w:rPr>
          <w:rFonts w:ascii="Arial" w:hAnsi="Arial" w:cs="Arial"/>
          <w:szCs w:val="23"/>
        </w:rPr>
        <w:t>Die fehlenden 10 Bäume kann der AN auf die Baumarten verteilen.</w:t>
      </w:r>
    </w:p>
    <w:p w14:paraId="5225E839" w14:textId="77777777" w:rsidR="004B5282" w:rsidRPr="004B5282" w:rsidRDefault="007C0979" w:rsidP="007C0979">
      <w:pPr>
        <w:rPr>
          <w:rFonts w:ascii="Arial" w:hAnsi="Arial" w:cs="Arial"/>
          <w:szCs w:val="23"/>
        </w:rPr>
      </w:pPr>
      <w:r>
        <w:rPr>
          <w:rFonts w:ascii="Arial" w:hAnsi="Arial" w:cs="Arial"/>
          <w:szCs w:val="23"/>
        </w:rPr>
        <w:t xml:space="preserve">Sämtliche </w:t>
      </w:r>
      <w:r w:rsidR="004B5282" w:rsidRPr="004B5282">
        <w:rPr>
          <w:rFonts w:ascii="Arial" w:hAnsi="Arial" w:cs="Arial"/>
          <w:szCs w:val="23"/>
        </w:rPr>
        <w:t xml:space="preserve">Bäume aus der Liste </w:t>
      </w:r>
      <w:r w:rsidR="002B3F91">
        <w:rPr>
          <w:rFonts w:ascii="Arial" w:hAnsi="Arial" w:cs="Arial"/>
          <w:szCs w:val="23"/>
        </w:rPr>
        <w:t>„</w:t>
      </w:r>
      <w:r w:rsidR="004B5282" w:rsidRPr="004B5282">
        <w:rPr>
          <w:rFonts w:ascii="Arial" w:hAnsi="Arial" w:cs="Arial"/>
          <w:szCs w:val="23"/>
        </w:rPr>
        <w:t>Zukunftsbäume für die Stadt</w:t>
      </w:r>
      <w:r w:rsidR="002B3F91">
        <w:rPr>
          <w:rFonts w:ascii="Arial" w:hAnsi="Arial" w:cs="Arial"/>
          <w:szCs w:val="23"/>
        </w:rPr>
        <w:t>“</w:t>
      </w:r>
      <w:r>
        <w:rPr>
          <w:rFonts w:ascii="Arial" w:hAnsi="Arial" w:cs="Arial"/>
          <w:szCs w:val="23"/>
        </w:rPr>
        <w:t>:</w:t>
      </w:r>
    </w:p>
    <w:p w14:paraId="134AB4F1"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r w:rsidR="005A13A1">
        <w:rPr>
          <w:rFonts w:ascii="Arial" w:eastAsia="Times New Roman" w:hAnsi="Arial" w:cs="Arial"/>
          <w:sz w:val="23"/>
          <w:szCs w:val="23"/>
        </w:rPr>
        <w:t xml:space="preserve">Pos. 4.5.1  </w:t>
      </w:r>
      <w:r w:rsidRPr="004B5282">
        <w:rPr>
          <w:rFonts w:ascii="Arial" w:eastAsia="Times New Roman" w:hAnsi="Arial" w:cs="Arial"/>
          <w:sz w:val="23"/>
          <w:szCs w:val="23"/>
        </w:rPr>
        <w:t>Acer campestre</w:t>
      </w:r>
    </w:p>
    <w:p w14:paraId="340C3A0C"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41BB68D"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4.5.2  </w:t>
      </w:r>
      <w:r w:rsidR="004B5282" w:rsidRPr="004B5282">
        <w:rPr>
          <w:rFonts w:ascii="Arial" w:eastAsia="Times New Roman" w:hAnsi="Arial" w:cs="Arial"/>
          <w:sz w:val="23"/>
          <w:szCs w:val="23"/>
        </w:rPr>
        <w:t>Acer campestre „Elsrijk“</w:t>
      </w:r>
    </w:p>
    <w:p w14:paraId="4637110B"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995BA52"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4.5.3  </w:t>
      </w:r>
      <w:r w:rsidR="004B5282" w:rsidRPr="004B5282">
        <w:rPr>
          <w:rFonts w:ascii="Arial" w:eastAsia="Times New Roman" w:hAnsi="Arial" w:cs="Arial"/>
          <w:sz w:val="23"/>
          <w:szCs w:val="23"/>
        </w:rPr>
        <w:t>Acer platanoides</w:t>
      </w:r>
    </w:p>
    <w:p w14:paraId="1019C823"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81FB337"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4.5.4  </w:t>
      </w:r>
      <w:r w:rsidR="004B5282" w:rsidRPr="004B5282">
        <w:rPr>
          <w:rFonts w:ascii="Arial" w:eastAsia="Times New Roman" w:hAnsi="Arial" w:cs="Arial"/>
          <w:sz w:val="23"/>
          <w:szCs w:val="23"/>
        </w:rPr>
        <w:t>Acer platanoides „Alllershausen“</w:t>
      </w:r>
    </w:p>
    <w:p w14:paraId="032B3048"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2AE7F1D4"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4.5.5  </w:t>
      </w:r>
      <w:r w:rsidR="004B5282" w:rsidRPr="004B5282">
        <w:rPr>
          <w:rFonts w:ascii="Arial" w:eastAsia="Times New Roman" w:hAnsi="Arial" w:cs="Arial"/>
          <w:sz w:val="23"/>
          <w:szCs w:val="23"/>
        </w:rPr>
        <w:t>Acer platanoides „Columnare“</w:t>
      </w:r>
    </w:p>
    <w:p w14:paraId="1F352A49"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5A3FBF3"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Pos. 4.5.6</w:t>
      </w:r>
      <w:r w:rsidRPr="005A13A1">
        <w:rPr>
          <w:rFonts w:ascii="Arial" w:eastAsia="Times New Roman" w:hAnsi="Arial" w:cs="Arial"/>
          <w:sz w:val="23"/>
          <w:szCs w:val="23"/>
        </w:rPr>
        <w:t xml:space="preserve"> </w:t>
      </w:r>
      <w:r>
        <w:rPr>
          <w:rFonts w:ascii="Arial" w:eastAsia="Times New Roman" w:hAnsi="Arial" w:cs="Arial"/>
          <w:sz w:val="23"/>
          <w:szCs w:val="23"/>
        </w:rPr>
        <w:t xml:space="preserve">  </w:t>
      </w:r>
      <w:r w:rsidR="004B5282" w:rsidRPr="004B5282">
        <w:rPr>
          <w:rFonts w:ascii="Arial" w:eastAsia="Times New Roman" w:hAnsi="Arial" w:cs="Arial"/>
          <w:sz w:val="23"/>
          <w:szCs w:val="23"/>
        </w:rPr>
        <w:t>Acer platanoides „Royal Red“</w:t>
      </w:r>
    </w:p>
    <w:p w14:paraId="0F05736B"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F29970D" w14:textId="77777777" w:rsidR="004B5282" w:rsidRPr="004B5282" w:rsidRDefault="005A13A1" w:rsidP="004B5282">
      <w:pPr>
        <w:pStyle w:val="xmsonormal"/>
        <w:rPr>
          <w:rFonts w:ascii="Arial" w:eastAsia="Times New Roman" w:hAnsi="Arial" w:cs="Arial"/>
          <w:sz w:val="23"/>
          <w:szCs w:val="23"/>
        </w:rPr>
      </w:pPr>
      <w:r>
        <w:rPr>
          <w:rFonts w:ascii="Arial" w:eastAsia="Times New Roman" w:hAnsi="Arial" w:cs="Arial"/>
          <w:sz w:val="23"/>
          <w:szCs w:val="23"/>
        </w:rPr>
        <w:t xml:space="preserve">Pos. 4.5.7  </w:t>
      </w:r>
      <w:r w:rsidR="004B5282" w:rsidRPr="004B5282">
        <w:rPr>
          <w:rFonts w:ascii="Arial" w:eastAsia="Times New Roman" w:hAnsi="Arial" w:cs="Arial"/>
          <w:sz w:val="23"/>
          <w:szCs w:val="23"/>
        </w:rPr>
        <w:t>Alnus x spaethii</w:t>
      </w:r>
    </w:p>
    <w:p w14:paraId="5994BCFD"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3A232BFF" w14:textId="77777777" w:rsidR="004B5282" w:rsidRPr="004B5282" w:rsidRDefault="00D16201" w:rsidP="004B5282">
      <w:pPr>
        <w:pStyle w:val="xmsonormal"/>
        <w:rPr>
          <w:rFonts w:ascii="Arial" w:eastAsia="Times New Roman" w:hAnsi="Arial" w:cs="Arial"/>
          <w:sz w:val="23"/>
          <w:szCs w:val="23"/>
        </w:rPr>
      </w:pPr>
      <w:r w:rsidRPr="00D16201">
        <w:rPr>
          <w:rFonts w:ascii="Arial" w:eastAsia="Times New Roman" w:hAnsi="Arial" w:cs="Arial"/>
          <w:sz w:val="23"/>
          <w:szCs w:val="23"/>
        </w:rPr>
        <w:t>Pos. 4.5.</w:t>
      </w:r>
      <w:r>
        <w:rPr>
          <w:rFonts w:ascii="Arial" w:eastAsia="Times New Roman" w:hAnsi="Arial" w:cs="Arial"/>
          <w:sz w:val="23"/>
          <w:szCs w:val="23"/>
        </w:rPr>
        <w:t>8</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Carpinus betulus „Fastigiata“</w:t>
      </w:r>
    </w:p>
    <w:p w14:paraId="725BB9AA"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3EE9B67" w14:textId="77777777" w:rsidR="004B5282" w:rsidRPr="004B5282" w:rsidRDefault="00D16201" w:rsidP="004B5282">
      <w:pPr>
        <w:pStyle w:val="xmsonormal"/>
        <w:rPr>
          <w:rFonts w:ascii="Arial" w:eastAsia="Times New Roman" w:hAnsi="Arial" w:cs="Arial"/>
          <w:sz w:val="23"/>
          <w:szCs w:val="23"/>
        </w:rPr>
      </w:pPr>
      <w:r w:rsidRPr="00D16201">
        <w:rPr>
          <w:rFonts w:ascii="Arial" w:eastAsia="Times New Roman" w:hAnsi="Arial" w:cs="Arial"/>
          <w:sz w:val="23"/>
          <w:szCs w:val="23"/>
        </w:rPr>
        <w:t>Pos. 4.5.</w:t>
      </w:r>
      <w:r>
        <w:rPr>
          <w:rFonts w:ascii="Arial" w:eastAsia="Times New Roman" w:hAnsi="Arial" w:cs="Arial"/>
          <w:sz w:val="23"/>
          <w:szCs w:val="23"/>
        </w:rPr>
        <w:t>9</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Fraxinus ornus „Mecsek“</w:t>
      </w:r>
    </w:p>
    <w:p w14:paraId="33CCA6F2"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D2D544D" w14:textId="77777777" w:rsidR="004B5282" w:rsidRPr="004B5282" w:rsidRDefault="00D16201" w:rsidP="004B5282">
      <w:pPr>
        <w:pStyle w:val="xmsonormal"/>
        <w:rPr>
          <w:rFonts w:ascii="Arial" w:eastAsia="Times New Roman" w:hAnsi="Arial" w:cs="Arial"/>
          <w:sz w:val="23"/>
          <w:szCs w:val="23"/>
        </w:rPr>
      </w:pPr>
      <w:r w:rsidRPr="00D16201">
        <w:rPr>
          <w:rFonts w:ascii="Arial" w:eastAsia="Times New Roman" w:hAnsi="Arial" w:cs="Arial"/>
          <w:sz w:val="23"/>
          <w:szCs w:val="23"/>
        </w:rPr>
        <w:t>Pos. 4.5.</w:t>
      </w:r>
      <w:r>
        <w:rPr>
          <w:rFonts w:ascii="Arial" w:eastAsia="Times New Roman" w:hAnsi="Arial" w:cs="Arial"/>
          <w:sz w:val="23"/>
          <w:szCs w:val="23"/>
        </w:rPr>
        <w:t>10</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Gleditsia triacanthos „Skyline“</w:t>
      </w:r>
    </w:p>
    <w:p w14:paraId="5F07E543"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CF32CA2"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lastRenderedPageBreak/>
        <w:t>Pos. 4.5.11</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Parottia persica </w:t>
      </w:r>
    </w:p>
    <w:p w14:paraId="28040EE8"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4.5.12</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Platanus acerifolia</w:t>
      </w:r>
    </w:p>
    <w:p w14:paraId="3EBC9BC5"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64B0A4F6"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4.5.13</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Quercus rubra</w:t>
      </w:r>
    </w:p>
    <w:p w14:paraId="67B56DBF"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3640264F"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4.5.14</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Robinia pseudoacacia „Nyirsegi“</w:t>
      </w:r>
    </w:p>
    <w:p w14:paraId="560A6A15"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6894891C"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4.5.15</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Sophora japonica „Regent“</w:t>
      </w:r>
    </w:p>
    <w:p w14:paraId="255CDD14"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7699FCF0"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4.5.16</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americana „Nova“</w:t>
      </w:r>
    </w:p>
    <w:p w14:paraId="0C8977A1"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10BF1975"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4.5.17</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cordata „Rancho“</w:t>
      </w:r>
    </w:p>
    <w:p w14:paraId="0E40594D"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55AE9080"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4.5.18</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tomentosa „Brabant“</w:t>
      </w:r>
    </w:p>
    <w:p w14:paraId="24EA5AD0"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4DAAAF02"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4.5.19</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Tilia x europaea „Pallida“</w:t>
      </w:r>
    </w:p>
    <w:p w14:paraId="2808CA93" w14:textId="77777777" w:rsidR="004B5282" w:rsidRPr="004B5282" w:rsidRDefault="004B5282" w:rsidP="004B5282">
      <w:pPr>
        <w:pStyle w:val="xmsonormal"/>
        <w:rPr>
          <w:rFonts w:ascii="Arial" w:eastAsia="Times New Roman" w:hAnsi="Arial" w:cs="Arial"/>
          <w:sz w:val="23"/>
          <w:szCs w:val="23"/>
        </w:rPr>
      </w:pPr>
      <w:r w:rsidRPr="004B5282">
        <w:rPr>
          <w:rFonts w:ascii="Arial" w:eastAsia="Times New Roman" w:hAnsi="Arial" w:cs="Arial"/>
          <w:sz w:val="23"/>
          <w:szCs w:val="23"/>
        </w:rPr>
        <w:t> </w:t>
      </w:r>
    </w:p>
    <w:p w14:paraId="745043FD" w14:textId="77777777" w:rsidR="004B5282" w:rsidRPr="004B5282" w:rsidRDefault="00D16201" w:rsidP="004B5282">
      <w:pPr>
        <w:pStyle w:val="xmsonormal"/>
        <w:rPr>
          <w:rFonts w:ascii="Arial" w:eastAsia="Times New Roman" w:hAnsi="Arial" w:cs="Arial"/>
          <w:sz w:val="23"/>
          <w:szCs w:val="23"/>
        </w:rPr>
      </w:pPr>
      <w:r>
        <w:rPr>
          <w:rFonts w:ascii="Arial" w:eastAsia="Times New Roman" w:hAnsi="Arial" w:cs="Arial"/>
          <w:sz w:val="23"/>
          <w:szCs w:val="23"/>
        </w:rPr>
        <w:t>Pos. 4.5.20</w:t>
      </w:r>
      <w:r w:rsidRPr="00D16201">
        <w:rPr>
          <w:rFonts w:ascii="Arial" w:eastAsia="Times New Roman" w:hAnsi="Arial" w:cs="Arial"/>
          <w:sz w:val="23"/>
          <w:szCs w:val="23"/>
        </w:rPr>
        <w:t xml:space="preserve">  </w:t>
      </w:r>
      <w:r w:rsidR="004B5282" w:rsidRPr="004B5282">
        <w:rPr>
          <w:rFonts w:ascii="Arial" w:eastAsia="Times New Roman" w:hAnsi="Arial" w:cs="Arial"/>
          <w:sz w:val="23"/>
          <w:szCs w:val="23"/>
        </w:rPr>
        <w:t>Ulmus x hollandica „Lobel“</w:t>
      </w:r>
    </w:p>
    <w:p w14:paraId="464D31E7" w14:textId="77777777" w:rsidR="007C0979" w:rsidRDefault="007C0979" w:rsidP="004B5282">
      <w:pPr>
        <w:spacing w:after="0"/>
      </w:pPr>
    </w:p>
    <w:p w14:paraId="1A804176" w14:textId="77777777" w:rsidR="004B5282" w:rsidRDefault="004B5282" w:rsidP="004B5282">
      <w:pPr>
        <w:spacing w:after="0"/>
      </w:pPr>
      <w:r>
        <w:t>maximal 500 Stück</w:t>
      </w:r>
    </w:p>
    <w:p w14:paraId="455C1DD7" w14:textId="77777777" w:rsidR="00116E92" w:rsidRDefault="004B5282" w:rsidP="007C0979">
      <w:pPr>
        <w:spacing w:after="0"/>
      </w:pPr>
      <w:r>
        <w:t>EP/Stück</w:t>
      </w:r>
      <w:r w:rsidR="007C0979">
        <w:t xml:space="preserve"> </w:t>
      </w:r>
    </w:p>
    <w:p w14:paraId="79F19000" w14:textId="77777777" w:rsidR="007C0979" w:rsidRPr="007C0979" w:rsidRDefault="007C0979" w:rsidP="007C0979">
      <w:pPr>
        <w:spacing w:after="0"/>
      </w:pPr>
    </w:p>
    <w:p w14:paraId="432E5A78" w14:textId="77777777" w:rsidR="00116E92" w:rsidRPr="00B73534" w:rsidRDefault="007C0979" w:rsidP="00B73534">
      <w:pPr>
        <w:pStyle w:val="berschrift2"/>
        <w:ind w:left="0"/>
        <w:jc w:val="both"/>
        <w:rPr>
          <w:rFonts w:ascii="Arial" w:hAnsi="Arial" w:cs="Arial"/>
        </w:rPr>
      </w:pPr>
      <w:bookmarkStart w:id="27" w:name="_Toc79409510"/>
      <w:r>
        <w:rPr>
          <w:rFonts w:ascii="Arial" w:hAnsi="Arial" w:cs="Arial"/>
        </w:rPr>
        <w:t>Rindenschutz</w:t>
      </w:r>
      <w:r w:rsidR="00B2351A">
        <w:rPr>
          <w:rFonts w:ascii="Arial" w:hAnsi="Arial" w:cs="Arial"/>
        </w:rPr>
        <w:t xml:space="preserve"> </w:t>
      </w:r>
      <w:r w:rsidR="00922EE2">
        <w:rPr>
          <w:rFonts w:ascii="Arial" w:hAnsi="Arial" w:cs="Arial"/>
        </w:rPr>
        <w:t>–</w:t>
      </w:r>
      <w:r w:rsidR="00B2351A">
        <w:rPr>
          <w:rFonts w:ascii="Arial" w:hAnsi="Arial" w:cs="Arial"/>
        </w:rPr>
        <w:t xml:space="preserve"> </w:t>
      </w:r>
      <w:r w:rsidR="00922EE2">
        <w:rPr>
          <w:rFonts w:ascii="Arial" w:hAnsi="Arial" w:cs="Arial"/>
        </w:rPr>
        <w:t>Hauptposition</w:t>
      </w:r>
      <w:r w:rsidR="00B2351A">
        <w:rPr>
          <w:rFonts w:ascii="Arial" w:hAnsi="Arial" w:cs="Arial"/>
        </w:rPr>
        <w:t xml:space="preserve"> </w:t>
      </w:r>
      <w:r w:rsidR="00922EE2">
        <w:rPr>
          <w:rFonts w:ascii="Arial" w:hAnsi="Arial" w:cs="Arial"/>
        </w:rPr>
        <w:t>-</w:t>
      </w:r>
      <w:bookmarkEnd w:id="27"/>
    </w:p>
    <w:p w14:paraId="64517AD8" w14:textId="77777777" w:rsidR="007C0979" w:rsidRPr="009B009F" w:rsidRDefault="007C0979" w:rsidP="007C0979">
      <w:pPr>
        <w:rPr>
          <w:rFonts w:ascii="Arial" w:hAnsi="Arial" w:cs="Arial"/>
          <w:szCs w:val="23"/>
        </w:rPr>
      </w:pPr>
      <w:r w:rsidRPr="009B009F">
        <w:rPr>
          <w:rFonts w:ascii="Arial" w:hAnsi="Arial" w:cs="Arial"/>
          <w:szCs w:val="23"/>
        </w:rPr>
        <w:t xml:space="preserve">Rindenschutz inkl. Voranstrich </w:t>
      </w:r>
      <w:r w:rsidR="00922EE2">
        <w:rPr>
          <w:rFonts w:ascii="Arial" w:hAnsi="Arial" w:cs="Arial"/>
          <w:szCs w:val="23"/>
        </w:rPr>
        <w:t xml:space="preserve">liefern und </w:t>
      </w:r>
      <w:r w:rsidRPr="009B009F">
        <w:rPr>
          <w:rFonts w:ascii="Arial" w:hAnsi="Arial" w:cs="Arial"/>
          <w:szCs w:val="23"/>
        </w:rPr>
        <w:t xml:space="preserve">herstellen. </w:t>
      </w:r>
    </w:p>
    <w:p w14:paraId="24E294BA" w14:textId="77777777" w:rsidR="007C0979" w:rsidRPr="009B009F" w:rsidRDefault="007C0979" w:rsidP="007C0979">
      <w:pPr>
        <w:rPr>
          <w:rFonts w:ascii="Arial" w:hAnsi="Arial" w:cs="Arial"/>
          <w:szCs w:val="23"/>
        </w:rPr>
      </w:pPr>
      <w:r w:rsidRPr="009B009F">
        <w:rPr>
          <w:rFonts w:ascii="Arial" w:hAnsi="Arial" w:cs="Arial"/>
          <w:szCs w:val="23"/>
        </w:rPr>
        <w:t xml:space="preserve">Schutz der Rinde an Stamm und Hauptästen von Hochstämmen und Solitären gegen Verdunstung und Sonneneinstrahlung gemäß Herstellerangabe </w:t>
      </w:r>
      <w:r w:rsidR="00922EE2">
        <w:rPr>
          <w:rFonts w:ascii="Arial" w:hAnsi="Arial" w:cs="Arial"/>
          <w:szCs w:val="23"/>
        </w:rPr>
        <w:t xml:space="preserve">liefern und </w:t>
      </w:r>
      <w:r w:rsidRPr="009B009F">
        <w:rPr>
          <w:rFonts w:ascii="Arial" w:hAnsi="Arial" w:cs="Arial"/>
          <w:szCs w:val="23"/>
        </w:rPr>
        <w:t xml:space="preserve">herstellen. Stammumfang über 20 cm bis 30 cm. Arbeitshöhe bis ca. 3 m. </w:t>
      </w:r>
    </w:p>
    <w:p w14:paraId="23705866" w14:textId="77777777" w:rsidR="007C0979" w:rsidRPr="00C76A63" w:rsidRDefault="007C0979" w:rsidP="00C76A63">
      <w:pPr>
        <w:spacing w:after="225" w:line="247" w:lineRule="auto"/>
        <w:rPr>
          <w:rFonts w:ascii="Arial" w:hAnsi="Arial" w:cs="Arial"/>
          <w:szCs w:val="23"/>
        </w:rPr>
      </w:pPr>
      <w:r w:rsidRPr="00C76A63">
        <w:rPr>
          <w:rFonts w:ascii="Arial" w:hAnsi="Arial" w:cs="Arial"/>
          <w:szCs w:val="23"/>
        </w:rPr>
        <w:t>Stamm mittels Schleifvlies oder Spezialbürste verletzungsfrei reinigen und mit dem Voranstrich satt streichen</w:t>
      </w:r>
      <w:r w:rsidR="00BE5F0F" w:rsidRPr="00C76A63">
        <w:rPr>
          <w:rFonts w:ascii="Arial" w:hAnsi="Arial" w:cs="Arial"/>
          <w:szCs w:val="23"/>
        </w:rPr>
        <w:t>.</w:t>
      </w:r>
    </w:p>
    <w:p w14:paraId="27FBF6B5" w14:textId="77777777" w:rsidR="00922EE2" w:rsidRPr="00C76A63" w:rsidRDefault="007C0979" w:rsidP="00C76A63">
      <w:pPr>
        <w:spacing w:after="225" w:line="247" w:lineRule="auto"/>
        <w:rPr>
          <w:rFonts w:ascii="Arial" w:hAnsi="Arial" w:cs="Arial"/>
          <w:szCs w:val="23"/>
        </w:rPr>
      </w:pPr>
      <w:r w:rsidRPr="00C76A63">
        <w:rPr>
          <w:rFonts w:ascii="Arial" w:hAnsi="Arial" w:cs="Arial"/>
          <w:szCs w:val="23"/>
        </w:rPr>
        <w:t xml:space="preserve">Rindenschutz durch deckenden Anstrich mehrjährig (&gt;= 5 Jahre) haftender Stammschutzfarbe (weiß) wie ARBO-FLEX (Artikel-Nr. 04.090.10) oder gleichwertig vom Stammfuß bis in die Hauptäste anlegen. </w:t>
      </w:r>
    </w:p>
    <w:p w14:paraId="08343355" w14:textId="77777777" w:rsidR="00922EE2" w:rsidRDefault="00922EE2" w:rsidP="002412E4">
      <w:pPr>
        <w:spacing w:after="225" w:line="247" w:lineRule="auto"/>
        <w:jc w:val="both"/>
        <w:rPr>
          <w:rFonts w:ascii="Arial" w:hAnsi="Arial" w:cs="Arial"/>
          <w:szCs w:val="23"/>
        </w:rPr>
      </w:pPr>
      <w:r>
        <w:rPr>
          <w:rFonts w:ascii="Arial" w:hAnsi="Arial" w:cs="Arial"/>
          <w:szCs w:val="23"/>
        </w:rPr>
        <w:t>Angeboten</w:t>
      </w:r>
      <w:r w:rsidR="002412E4">
        <w:rPr>
          <w:rFonts w:ascii="Arial" w:hAnsi="Arial" w:cs="Arial"/>
          <w:szCs w:val="23"/>
        </w:rPr>
        <w:t>es Fabrikat:</w:t>
      </w:r>
    </w:p>
    <w:p w14:paraId="55A1F27C" w14:textId="77777777" w:rsidR="002412E4" w:rsidRDefault="002412E4" w:rsidP="002412E4">
      <w:pPr>
        <w:spacing w:after="225" w:line="247" w:lineRule="auto"/>
        <w:jc w:val="both"/>
        <w:rPr>
          <w:rFonts w:ascii="Arial" w:hAnsi="Arial" w:cs="Arial"/>
          <w:szCs w:val="23"/>
        </w:rPr>
      </w:pPr>
    </w:p>
    <w:p w14:paraId="40E05823" w14:textId="77777777" w:rsidR="002412E4" w:rsidRDefault="002412E4" w:rsidP="002412E4">
      <w:pPr>
        <w:spacing w:after="225" w:line="247" w:lineRule="auto"/>
        <w:jc w:val="both"/>
        <w:rPr>
          <w:rFonts w:ascii="Arial" w:hAnsi="Arial" w:cs="Arial"/>
          <w:szCs w:val="23"/>
        </w:rPr>
      </w:pPr>
      <w:r>
        <w:rPr>
          <w:rFonts w:ascii="Arial" w:hAnsi="Arial" w:cs="Arial"/>
          <w:szCs w:val="23"/>
        </w:rPr>
        <w:t>___________________</w:t>
      </w:r>
    </w:p>
    <w:p w14:paraId="79A20F6D" w14:textId="77777777" w:rsidR="00922EE2" w:rsidRPr="00922EE2" w:rsidRDefault="00922EE2" w:rsidP="00922EE2">
      <w:pPr>
        <w:spacing w:after="225" w:line="247" w:lineRule="auto"/>
        <w:jc w:val="both"/>
        <w:rPr>
          <w:rFonts w:ascii="Arial" w:hAnsi="Arial" w:cs="Arial"/>
          <w:szCs w:val="23"/>
        </w:rPr>
      </w:pPr>
      <w:r>
        <w:rPr>
          <w:rFonts w:ascii="Arial" w:hAnsi="Arial" w:cs="Arial"/>
          <w:szCs w:val="23"/>
        </w:rPr>
        <w:t>Vom Bietenden einzutragen</w:t>
      </w:r>
    </w:p>
    <w:p w14:paraId="5936CB32" w14:textId="38FDC430" w:rsidR="00922EE2" w:rsidRPr="00922EE2" w:rsidRDefault="00922EE2" w:rsidP="00922EE2">
      <w:pPr>
        <w:spacing w:after="0"/>
        <w:rPr>
          <w:rFonts w:ascii="Arial" w:hAnsi="Arial" w:cs="Arial"/>
          <w:szCs w:val="23"/>
        </w:rPr>
      </w:pPr>
      <w:r w:rsidRPr="00922EE2">
        <w:rPr>
          <w:rFonts w:ascii="Arial" w:hAnsi="Arial" w:cs="Arial"/>
          <w:szCs w:val="23"/>
        </w:rPr>
        <w:t xml:space="preserve">maximal </w:t>
      </w:r>
      <w:r w:rsidR="00084971">
        <w:rPr>
          <w:rFonts w:ascii="Arial" w:hAnsi="Arial" w:cs="Arial"/>
          <w:szCs w:val="23"/>
        </w:rPr>
        <w:t>25</w:t>
      </w:r>
      <w:r w:rsidRPr="00922EE2">
        <w:rPr>
          <w:rFonts w:ascii="Arial" w:hAnsi="Arial" w:cs="Arial"/>
          <w:szCs w:val="23"/>
        </w:rPr>
        <w:t>0 Stück</w:t>
      </w:r>
    </w:p>
    <w:p w14:paraId="261E2E15" w14:textId="77777777" w:rsidR="00922EE2" w:rsidRDefault="00922EE2" w:rsidP="00922EE2">
      <w:pPr>
        <w:rPr>
          <w:rFonts w:ascii="Arial" w:hAnsi="Arial" w:cs="Arial"/>
          <w:szCs w:val="23"/>
        </w:rPr>
      </w:pPr>
      <w:r w:rsidRPr="00922EE2">
        <w:rPr>
          <w:rFonts w:ascii="Arial" w:hAnsi="Arial" w:cs="Arial"/>
          <w:szCs w:val="23"/>
        </w:rPr>
        <w:t>EP/Stück</w:t>
      </w:r>
    </w:p>
    <w:p w14:paraId="6EDAAB33" w14:textId="77777777" w:rsidR="0034486B" w:rsidRDefault="0034486B" w:rsidP="00922EE2">
      <w:pPr>
        <w:pStyle w:val="berschrift2"/>
        <w:numPr>
          <w:ilvl w:val="0"/>
          <w:numId w:val="0"/>
        </w:numPr>
        <w:jc w:val="both"/>
        <w:rPr>
          <w:rFonts w:ascii="Arial" w:hAnsi="Arial" w:cs="Arial"/>
        </w:rPr>
        <w:sectPr w:rsidR="0034486B" w:rsidSect="003415BC">
          <w:pgSz w:w="11906" w:h="16838"/>
          <w:pgMar w:top="2552" w:right="851" w:bottom="851" w:left="3402" w:header="850" w:footer="397" w:gutter="0"/>
          <w:cols w:space="708"/>
          <w:titlePg/>
          <w:docGrid w:linePitch="360"/>
        </w:sectPr>
      </w:pPr>
    </w:p>
    <w:p w14:paraId="55E6BFFB" w14:textId="77777777" w:rsidR="00922EE2" w:rsidRPr="00C76A63" w:rsidRDefault="005A1DAB" w:rsidP="00C76A63">
      <w:pPr>
        <w:pStyle w:val="berschrift2"/>
        <w:numPr>
          <w:ilvl w:val="0"/>
          <w:numId w:val="0"/>
        </w:numPr>
      </w:pPr>
      <w:bookmarkStart w:id="28" w:name="_Toc79409511"/>
      <w:r>
        <w:lastRenderedPageBreak/>
        <w:t>4.7.1</w:t>
      </w:r>
      <w:r w:rsidR="00922EE2" w:rsidRPr="00C76A63">
        <w:t xml:space="preserve"> Rindenschutz Schilfmatte</w:t>
      </w:r>
      <w:r w:rsidR="0034486B" w:rsidRPr="00C76A63">
        <w:t xml:space="preserve"> </w:t>
      </w:r>
      <w:r w:rsidR="00922EE2" w:rsidRPr="00C76A63">
        <w:t>–Wahlposition-</w:t>
      </w:r>
      <w:bookmarkEnd w:id="28"/>
    </w:p>
    <w:p w14:paraId="105FF526" w14:textId="77777777" w:rsidR="00922EE2" w:rsidRDefault="00922EE2" w:rsidP="00922EE2">
      <w:pPr>
        <w:rPr>
          <w:rFonts w:ascii="Arial" w:hAnsi="Arial" w:cs="Arial"/>
          <w:szCs w:val="23"/>
        </w:rPr>
      </w:pPr>
      <w:r>
        <w:rPr>
          <w:rFonts w:ascii="Arial" w:hAnsi="Arial" w:cs="Arial"/>
          <w:szCs w:val="23"/>
        </w:rPr>
        <w:t>Rindenschutz aus Schi</w:t>
      </w:r>
      <w:r w:rsidR="00B7513B">
        <w:rPr>
          <w:rFonts w:ascii="Arial" w:hAnsi="Arial" w:cs="Arial"/>
          <w:szCs w:val="23"/>
        </w:rPr>
        <w:t>l</w:t>
      </w:r>
      <w:r>
        <w:rPr>
          <w:rFonts w:ascii="Arial" w:hAnsi="Arial" w:cs="Arial"/>
          <w:szCs w:val="23"/>
        </w:rPr>
        <w:t>fmatten liefern und fachgerecht anbringen einschl. Befestigungsmaterial.</w:t>
      </w:r>
    </w:p>
    <w:p w14:paraId="4C4C7B09" w14:textId="38082D3E" w:rsidR="00922EE2" w:rsidRDefault="00922EE2" w:rsidP="00922EE2">
      <w:pPr>
        <w:spacing w:after="0"/>
        <w:jc w:val="both"/>
        <w:rPr>
          <w:rFonts w:ascii="Arial" w:hAnsi="Arial" w:cs="Arial"/>
        </w:rPr>
      </w:pPr>
      <w:r w:rsidRPr="00922EE2">
        <w:rPr>
          <w:rFonts w:ascii="Arial" w:hAnsi="Arial" w:cs="Arial"/>
        </w:rPr>
        <w:t xml:space="preserve">maximal </w:t>
      </w:r>
      <w:r w:rsidR="00084971">
        <w:rPr>
          <w:rFonts w:ascii="Arial" w:hAnsi="Arial" w:cs="Arial"/>
        </w:rPr>
        <w:t>25</w:t>
      </w:r>
      <w:r w:rsidRPr="00922EE2">
        <w:rPr>
          <w:rFonts w:ascii="Arial" w:hAnsi="Arial" w:cs="Arial"/>
        </w:rPr>
        <w:t>0 Stück</w:t>
      </w:r>
    </w:p>
    <w:p w14:paraId="2D18E602" w14:textId="77777777" w:rsidR="00116E92" w:rsidRDefault="00922EE2" w:rsidP="00922EE2">
      <w:pPr>
        <w:jc w:val="both"/>
        <w:rPr>
          <w:rFonts w:ascii="Arial" w:hAnsi="Arial" w:cs="Arial"/>
        </w:rPr>
      </w:pPr>
      <w:r>
        <w:rPr>
          <w:rFonts w:ascii="Arial" w:hAnsi="Arial" w:cs="Arial"/>
        </w:rPr>
        <w:t xml:space="preserve">NUR </w:t>
      </w:r>
      <w:r w:rsidRPr="00922EE2">
        <w:rPr>
          <w:rFonts w:ascii="Arial" w:hAnsi="Arial" w:cs="Arial"/>
        </w:rPr>
        <w:t>EP/Stück</w:t>
      </w:r>
      <w:r w:rsidR="00116E92">
        <w:rPr>
          <w:rFonts w:ascii="Arial" w:hAnsi="Arial" w:cs="Arial"/>
        </w:rPr>
        <w:br w:type="page"/>
      </w:r>
    </w:p>
    <w:p w14:paraId="2F3C971F" w14:textId="77777777" w:rsidR="00116E92" w:rsidRPr="00B73534" w:rsidRDefault="00922EE2" w:rsidP="00B73534">
      <w:pPr>
        <w:pStyle w:val="berschrift2"/>
        <w:ind w:left="0"/>
        <w:jc w:val="both"/>
        <w:rPr>
          <w:rFonts w:ascii="Arial" w:hAnsi="Arial" w:cs="Arial"/>
        </w:rPr>
      </w:pPr>
      <w:bookmarkStart w:id="29" w:name="_Toc79409512"/>
      <w:r>
        <w:rPr>
          <w:rFonts w:ascii="Arial" w:hAnsi="Arial" w:cs="Arial"/>
        </w:rPr>
        <w:lastRenderedPageBreak/>
        <w:t>Mulchen der Baumscheibe</w:t>
      </w:r>
      <w:bookmarkEnd w:id="29"/>
    </w:p>
    <w:p w14:paraId="427E432C" w14:textId="77777777" w:rsidR="00150183" w:rsidRDefault="00922EE2" w:rsidP="00821C5C">
      <w:pPr>
        <w:autoSpaceDE w:val="0"/>
        <w:autoSpaceDN w:val="0"/>
        <w:adjustRightInd w:val="0"/>
        <w:spacing w:after="0" w:line="240" w:lineRule="auto"/>
        <w:jc w:val="both"/>
        <w:rPr>
          <w:rFonts w:ascii="Arial" w:hAnsi="Arial" w:cs="Arial"/>
          <w:szCs w:val="23"/>
        </w:rPr>
      </w:pPr>
      <w:r w:rsidRPr="00922EE2">
        <w:rPr>
          <w:rFonts w:ascii="Arial" w:hAnsi="Arial" w:cs="Arial"/>
          <w:szCs w:val="23"/>
          <w:u w:val="single"/>
        </w:rPr>
        <w:t>Mulchen</w:t>
      </w:r>
      <w:r w:rsidRPr="009B009F">
        <w:rPr>
          <w:rFonts w:ascii="Arial" w:hAnsi="Arial" w:cs="Arial"/>
          <w:szCs w:val="23"/>
        </w:rPr>
        <w:t xml:space="preserve"> der Baumscheibe mit Rindenhumus, gütegesichert, Körnung 0/10, Dicke der Mulchdecke 5 cm, Durchmesser der Baumscheiben bis 130 cm.</w:t>
      </w:r>
    </w:p>
    <w:p w14:paraId="00E3D0B2" w14:textId="77777777" w:rsidR="00922EE2" w:rsidRDefault="00922EE2" w:rsidP="00821C5C">
      <w:pPr>
        <w:autoSpaceDE w:val="0"/>
        <w:autoSpaceDN w:val="0"/>
        <w:adjustRightInd w:val="0"/>
        <w:spacing w:after="0" w:line="240" w:lineRule="auto"/>
        <w:jc w:val="both"/>
        <w:rPr>
          <w:rFonts w:ascii="Arial" w:hAnsi="Arial" w:cs="Arial"/>
          <w:szCs w:val="23"/>
        </w:rPr>
      </w:pPr>
    </w:p>
    <w:p w14:paraId="3EC9EABF" w14:textId="4C9B60DC" w:rsidR="00922EE2" w:rsidRPr="00922EE2" w:rsidRDefault="00922EE2" w:rsidP="00922EE2">
      <w:pPr>
        <w:autoSpaceDE w:val="0"/>
        <w:autoSpaceDN w:val="0"/>
        <w:adjustRightInd w:val="0"/>
        <w:spacing w:after="0" w:line="240" w:lineRule="auto"/>
        <w:jc w:val="both"/>
        <w:rPr>
          <w:rFonts w:ascii="Arial" w:hAnsi="Arial" w:cs="Arial"/>
        </w:rPr>
      </w:pPr>
      <w:r w:rsidRPr="00922EE2">
        <w:rPr>
          <w:rFonts w:ascii="Arial" w:hAnsi="Arial" w:cs="Arial"/>
        </w:rPr>
        <w:t xml:space="preserve">maximal </w:t>
      </w:r>
      <w:r w:rsidR="00084971">
        <w:rPr>
          <w:rFonts w:ascii="Arial" w:hAnsi="Arial" w:cs="Arial"/>
        </w:rPr>
        <w:t>25</w:t>
      </w:r>
      <w:r w:rsidRPr="00922EE2">
        <w:rPr>
          <w:rFonts w:ascii="Arial" w:hAnsi="Arial" w:cs="Arial"/>
        </w:rPr>
        <w:t>0 Stück</w:t>
      </w:r>
    </w:p>
    <w:p w14:paraId="633F7010" w14:textId="77777777" w:rsidR="00922EE2" w:rsidRDefault="00922EE2" w:rsidP="00922EE2">
      <w:pPr>
        <w:autoSpaceDE w:val="0"/>
        <w:autoSpaceDN w:val="0"/>
        <w:adjustRightInd w:val="0"/>
        <w:spacing w:after="0" w:line="240" w:lineRule="auto"/>
        <w:jc w:val="both"/>
        <w:rPr>
          <w:rFonts w:ascii="Arial" w:hAnsi="Arial" w:cs="Arial"/>
        </w:rPr>
      </w:pPr>
      <w:r w:rsidRPr="00922EE2">
        <w:rPr>
          <w:rFonts w:ascii="Arial" w:hAnsi="Arial" w:cs="Arial"/>
        </w:rPr>
        <w:t>EP/Stück</w:t>
      </w:r>
    </w:p>
    <w:p w14:paraId="13BAF07B" w14:textId="77777777" w:rsidR="00922EE2" w:rsidRDefault="00922EE2" w:rsidP="00922EE2">
      <w:pPr>
        <w:autoSpaceDE w:val="0"/>
        <w:autoSpaceDN w:val="0"/>
        <w:adjustRightInd w:val="0"/>
        <w:spacing w:after="0" w:line="240" w:lineRule="auto"/>
        <w:jc w:val="both"/>
        <w:rPr>
          <w:rFonts w:ascii="Arial" w:hAnsi="Arial" w:cs="Arial"/>
        </w:rPr>
      </w:pPr>
    </w:p>
    <w:p w14:paraId="05A849EC" w14:textId="77777777" w:rsidR="002A2126" w:rsidRDefault="00922EE2" w:rsidP="00821C5C">
      <w:pPr>
        <w:pStyle w:val="berschrift2"/>
        <w:ind w:left="0"/>
        <w:jc w:val="both"/>
        <w:rPr>
          <w:rFonts w:ascii="Arial" w:hAnsi="Arial" w:cs="Arial"/>
        </w:rPr>
      </w:pPr>
      <w:bookmarkStart w:id="30" w:name="_Toc79409513"/>
      <w:r>
        <w:rPr>
          <w:rFonts w:ascii="Arial" w:hAnsi="Arial" w:cs="Arial"/>
        </w:rPr>
        <w:t>Fertigstellungspflege</w:t>
      </w:r>
      <w:r w:rsidR="002A2126">
        <w:rPr>
          <w:rFonts w:ascii="Arial" w:hAnsi="Arial" w:cs="Arial"/>
        </w:rPr>
        <w:t xml:space="preserve"> nach DIN 18 916</w:t>
      </w:r>
      <w:bookmarkEnd w:id="30"/>
      <w:r w:rsidR="005D5B9F">
        <w:rPr>
          <w:rFonts w:ascii="Arial" w:hAnsi="Arial" w:cs="Arial"/>
        </w:rPr>
        <w:t xml:space="preserve"> </w:t>
      </w:r>
    </w:p>
    <w:p w14:paraId="24288ECB" w14:textId="77777777" w:rsidR="000647D6" w:rsidRPr="000647D6" w:rsidRDefault="000647D6" w:rsidP="000647D6"/>
    <w:p w14:paraId="42FAD418" w14:textId="77777777" w:rsidR="00116E92" w:rsidRPr="002A2126" w:rsidRDefault="000647D6" w:rsidP="000647D6">
      <w:pPr>
        <w:pStyle w:val="berschrift2"/>
        <w:numPr>
          <w:ilvl w:val="2"/>
          <w:numId w:val="42"/>
        </w:numPr>
        <w:ind w:left="0" w:firstLine="0"/>
        <w:jc w:val="both"/>
        <w:rPr>
          <w:rFonts w:ascii="Arial" w:hAnsi="Arial" w:cs="Arial"/>
        </w:rPr>
      </w:pPr>
      <w:bookmarkStart w:id="31" w:name="_Toc79409514"/>
      <w:r w:rsidRPr="00C76A63">
        <w:t>Fertigstellungspflege</w:t>
      </w:r>
      <w:r>
        <w:t xml:space="preserve"> </w:t>
      </w:r>
      <w:r>
        <w:rPr>
          <w:rFonts w:ascii="Arial" w:hAnsi="Arial" w:cs="Arial"/>
        </w:rPr>
        <w:t xml:space="preserve"> - </w:t>
      </w:r>
      <w:r w:rsidRPr="002A2126">
        <w:rPr>
          <w:rFonts w:ascii="Arial" w:hAnsi="Arial" w:cs="Arial"/>
        </w:rPr>
        <w:t xml:space="preserve">Wässern </w:t>
      </w:r>
      <w:r>
        <w:rPr>
          <w:rFonts w:ascii="Arial" w:hAnsi="Arial" w:cs="Arial"/>
        </w:rPr>
        <w:t>-</w:t>
      </w:r>
      <w:bookmarkEnd w:id="31"/>
      <w:r>
        <w:rPr>
          <w:rFonts w:ascii="Arial" w:hAnsi="Arial" w:cs="Arial"/>
        </w:rPr>
        <w:t xml:space="preserve"> </w:t>
      </w:r>
      <w:r w:rsidR="00805212">
        <w:t xml:space="preserve">                                                                                                                                                                                                                                                                                                                                                                                                                                                                                                                                                                                                                                                                                                                                                                                                                                                                                                                                                                                                                                                                                                                                                                                                                                                                                                                                                                                                                         </w:t>
      </w:r>
    </w:p>
    <w:p w14:paraId="2BA76819" w14:textId="354CFD57" w:rsidR="00922EE2" w:rsidRPr="009B009F" w:rsidRDefault="00922EE2" w:rsidP="00922EE2">
      <w:pPr>
        <w:rPr>
          <w:rFonts w:ascii="Arial" w:hAnsi="Arial" w:cs="Arial"/>
          <w:szCs w:val="23"/>
        </w:rPr>
      </w:pPr>
      <w:r w:rsidRPr="00922EE2">
        <w:rPr>
          <w:rFonts w:ascii="Arial" w:hAnsi="Arial" w:cs="Arial"/>
          <w:szCs w:val="23"/>
          <w:u w:val="single"/>
        </w:rPr>
        <w:t>Wässern</w:t>
      </w:r>
      <w:r>
        <w:rPr>
          <w:rFonts w:ascii="Arial" w:hAnsi="Arial" w:cs="Arial"/>
          <w:szCs w:val="23"/>
        </w:rPr>
        <w:t xml:space="preserve"> der Bäume in Pflanzgefäßen, </w:t>
      </w:r>
      <w:r w:rsidR="005D5B9F">
        <w:rPr>
          <w:rFonts w:ascii="Arial" w:hAnsi="Arial" w:cs="Arial"/>
          <w:szCs w:val="23"/>
        </w:rPr>
        <w:t>Flächen mit Mulchandeckung</w:t>
      </w:r>
      <w:r w:rsidR="00A90F9C">
        <w:rPr>
          <w:rFonts w:ascii="Arial" w:hAnsi="Arial" w:cs="Arial"/>
          <w:szCs w:val="23"/>
        </w:rPr>
        <w:t xml:space="preserve"> und/oder Unterpflanzung</w:t>
      </w:r>
      <w:r w:rsidR="005D5B9F">
        <w:rPr>
          <w:rFonts w:ascii="Arial" w:hAnsi="Arial" w:cs="Arial"/>
          <w:szCs w:val="23"/>
        </w:rPr>
        <w:t>.</w:t>
      </w:r>
    </w:p>
    <w:p w14:paraId="50515695" w14:textId="77777777" w:rsidR="00922EE2" w:rsidRPr="009B009F" w:rsidRDefault="00922EE2" w:rsidP="00922EE2">
      <w:pPr>
        <w:rPr>
          <w:rFonts w:ascii="Arial" w:hAnsi="Arial" w:cs="Arial"/>
          <w:szCs w:val="23"/>
        </w:rPr>
      </w:pPr>
      <w:r w:rsidRPr="009B009F">
        <w:rPr>
          <w:rFonts w:ascii="Arial" w:hAnsi="Arial" w:cs="Arial"/>
          <w:szCs w:val="23"/>
        </w:rPr>
        <w:t xml:space="preserve">Die Anzahl der Bäume beträgt </w:t>
      </w:r>
      <w:r w:rsidRPr="00922EE2">
        <w:rPr>
          <w:rFonts w:ascii="Arial" w:hAnsi="Arial" w:cs="Arial"/>
          <w:szCs w:val="23"/>
        </w:rPr>
        <w:t xml:space="preserve">1 </w:t>
      </w:r>
      <w:r w:rsidR="008A21E6">
        <w:rPr>
          <w:rFonts w:ascii="Arial" w:hAnsi="Arial" w:cs="Arial"/>
          <w:szCs w:val="23"/>
        </w:rPr>
        <w:t>St. Es sind 2</w:t>
      </w:r>
      <w:r w:rsidR="005D5B9F">
        <w:rPr>
          <w:rFonts w:ascii="Arial" w:hAnsi="Arial" w:cs="Arial"/>
          <w:szCs w:val="23"/>
        </w:rPr>
        <w:t>0 Bew</w:t>
      </w:r>
      <w:r w:rsidRPr="009B009F">
        <w:rPr>
          <w:rFonts w:ascii="Arial" w:hAnsi="Arial" w:cs="Arial"/>
          <w:szCs w:val="23"/>
        </w:rPr>
        <w:t>ässerungsgänge auszuführen. Der Mengenansatz der Position ergibt aus der Multiplikation der Anzah</w:t>
      </w:r>
      <w:r w:rsidR="005D5B9F">
        <w:rPr>
          <w:rFonts w:ascii="Arial" w:hAnsi="Arial" w:cs="Arial"/>
          <w:szCs w:val="23"/>
        </w:rPr>
        <w:t>l der Bäume mit der Anzahl der Bew</w:t>
      </w:r>
      <w:r w:rsidRPr="009B009F">
        <w:rPr>
          <w:rFonts w:ascii="Arial" w:hAnsi="Arial" w:cs="Arial"/>
          <w:szCs w:val="23"/>
        </w:rPr>
        <w:t>ässerungsgänge/Jahr (</w:t>
      </w:r>
      <w:r w:rsidR="005D5B9F">
        <w:rPr>
          <w:rFonts w:ascii="Arial" w:hAnsi="Arial" w:cs="Arial"/>
          <w:szCs w:val="23"/>
        </w:rPr>
        <w:t xml:space="preserve">Beispiel: </w:t>
      </w:r>
      <w:r w:rsidRPr="00922EE2">
        <w:rPr>
          <w:rFonts w:ascii="Arial" w:hAnsi="Arial" w:cs="Arial"/>
          <w:szCs w:val="23"/>
        </w:rPr>
        <w:t xml:space="preserve">1 </w:t>
      </w:r>
      <w:r w:rsidR="005D5B9F">
        <w:rPr>
          <w:rFonts w:ascii="Arial" w:hAnsi="Arial" w:cs="Arial"/>
          <w:szCs w:val="23"/>
        </w:rPr>
        <w:t>St x 20 Bew</w:t>
      </w:r>
      <w:r w:rsidR="008A21E6">
        <w:rPr>
          <w:rFonts w:ascii="Arial" w:hAnsi="Arial" w:cs="Arial"/>
          <w:szCs w:val="23"/>
        </w:rPr>
        <w:t>ässerungsgänge = 2</w:t>
      </w:r>
      <w:r w:rsidRPr="009B009F">
        <w:rPr>
          <w:rFonts w:ascii="Arial" w:hAnsi="Arial" w:cs="Arial"/>
          <w:szCs w:val="23"/>
        </w:rPr>
        <w:t xml:space="preserve">0 St). </w:t>
      </w:r>
    </w:p>
    <w:p w14:paraId="5B736140" w14:textId="77777777" w:rsidR="00922EE2" w:rsidRPr="009B009F" w:rsidRDefault="00922EE2" w:rsidP="00922EE2">
      <w:pPr>
        <w:rPr>
          <w:rFonts w:ascii="Arial" w:hAnsi="Arial" w:cs="Arial"/>
          <w:szCs w:val="23"/>
        </w:rPr>
      </w:pPr>
      <w:r w:rsidRPr="009B009F">
        <w:rPr>
          <w:rFonts w:ascii="Arial" w:hAnsi="Arial" w:cs="Arial"/>
          <w:szCs w:val="23"/>
        </w:rPr>
        <w:t>Menge: 100 L</w:t>
      </w:r>
      <w:r>
        <w:rPr>
          <w:rFonts w:ascii="Arial" w:hAnsi="Arial" w:cs="Arial"/>
          <w:szCs w:val="23"/>
        </w:rPr>
        <w:t>iter</w:t>
      </w:r>
      <w:r w:rsidRPr="009B009F">
        <w:rPr>
          <w:rFonts w:ascii="Arial" w:hAnsi="Arial" w:cs="Arial"/>
          <w:szCs w:val="23"/>
        </w:rPr>
        <w:t xml:space="preserve">/Baum und Durchgang </w:t>
      </w:r>
    </w:p>
    <w:p w14:paraId="7466CD42" w14:textId="77777777" w:rsidR="00922EE2" w:rsidRPr="009B009F" w:rsidRDefault="00922EE2" w:rsidP="00922EE2">
      <w:pPr>
        <w:rPr>
          <w:rFonts w:ascii="Arial" w:hAnsi="Arial" w:cs="Arial"/>
          <w:szCs w:val="23"/>
        </w:rPr>
      </w:pPr>
      <w:r w:rsidRPr="009B009F">
        <w:rPr>
          <w:rFonts w:ascii="Arial" w:hAnsi="Arial" w:cs="Arial"/>
          <w:szCs w:val="23"/>
        </w:rPr>
        <w:t xml:space="preserve">Die ausgebrachten Wassermengen sind über Wasserzähler in Absprache mit dem Auftraggeber und der Bauüberwachung nachzuweisen. </w:t>
      </w:r>
    </w:p>
    <w:p w14:paraId="26DD443B" w14:textId="77777777" w:rsidR="00922EE2" w:rsidRPr="009B009F" w:rsidRDefault="00922EE2" w:rsidP="00922EE2">
      <w:pPr>
        <w:rPr>
          <w:rFonts w:ascii="Arial" w:hAnsi="Arial" w:cs="Arial"/>
          <w:szCs w:val="23"/>
        </w:rPr>
      </w:pPr>
      <w:r w:rsidRPr="009B009F">
        <w:rPr>
          <w:rFonts w:ascii="Arial" w:hAnsi="Arial" w:cs="Arial"/>
          <w:szCs w:val="23"/>
        </w:rPr>
        <w:t xml:space="preserve">Der Auftragnehmer ist für die sinnvolle Verteilung der 20 </w:t>
      </w:r>
      <w:r w:rsidR="005D5B9F">
        <w:rPr>
          <w:rFonts w:ascii="Arial" w:hAnsi="Arial" w:cs="Arial"/>
          <w:szCs w:val="23"/>
        </w:rPr>
        <w:t>Bew</w:t>
      </w:r>
      <w:r w:rsidRPr="009B009F">
        <w:rPr>
          <w:rFonts w:ascii="Arial" w:hAnsi="Arial" w:cs="Arial"/>
          <w:szCs w:val="23"/>
        </w:rPr>
        <w:t>ässerungsgänge</w:t>
      </w:r>
      <w:r w:rsidR="005D5B9F">
        <w:rPr>
          <w:rFonts w:ascii="Arial" w:hAnsi="Arial" w:cs="Arial"/>
          <w:szCs w:val="23"/>
        </w:rPr>
        <w:t xml:space="preserve"> je Baum</w:t>
      </w:r>
      <w:r w:rsidRPr="009B009F">
        <w:rPr>
          <w:rFonts w:ascii="Arial" w:hAnsi="Arial" w:cs="Arial"/>
          <w:szCs w:val="23"/>
        </w:rPr>
        <w:t xml:space="preserve"> während des angegebenen Zeitraums verantwortlich. </w:t>
      </w:r>
    </w:p>
    <w:p w14:paraId="118F4A9A" w14:textId="633E6736" w:rsidR="008A21E6" w:rsidRDefault="008A21E6" w:rsidP="00116E92">
      <w:pPr>
        <w:rPr>
          <w:rFonts w:ascii="Arial" w:hAnsi="Arial" w:cs="Arial"/>
        </w:rPr>
      </w:pPr>
      <w:r>
        <w:rPr>
          <w:rFonts w:ascii="Arial" w:hAnsi="Arial" w:cs="Arial"/>
        </w:rPr>
        <w:t>Maxima</w:t>
      </w:r>
      <w:r w:rsidR="002B3F91">
        <w:rPr>
          <w:rFonts w:ascii="Arial" w:hAnsi="Arial" w:cs="Arial"/>
        </w:rPr>
        <w:t>l</w:t>
      </w:r>
      <w:r>
        <w:rPr>
          <w:rFonts w:ascii="Arial" w:hAnsi="Arial" w:cs="Arial"/>
        </w:rPr>
        <w:t xml:space="preserve"> </w:t>
      </w:r>
      <w:r w:rsidR="00084971">
        <w:rPr>
          <w:rFonts w:ascii="Arial" w:hAnsi="Arial" w:cs="Arial"/>
        </w:rPr>
        <w:t>25</w:t>
      </w:r>
      <w:r>
        <w:rPr>
          <w:rFonts w:ascii="Arial" w:hAnsi="Arial" w:cs="Arial"/>
        </w:rPr>
        <w:t>0 Bäume, 20 Wässerungsgänge pro Baum (</w:t>
      </w:r>
      <w:r w:rsidR="005D5B9F">
        <w:rPr>
          <w:rFonts w:ascii="Arial" w:hAnsi="Arial" w:cs="Arial"/>
        </w:rPr>
        <w:t xml:space="preserve">gesamt ca. </w:t>
      </w:r>
      <w:r w:rsidR="00084971">
        <w:rPr>
          <w:rFonts w:ascii="Arial" w:hAnsi="Arial" w:cs="Arial"/>
        </w:rPr>
        <w:t>5</w:t>
      </w:r>
      <w:r w:rsidR="005D5B9F">
        <w:rPr>
          <w:rFonts w:ascii="Arial" w:hAnsi="Arial" w:cs="Arial"/>
        </w:rPr>
        <w:t>.000 Bew</w:t>
      </w:r>
      <w:r>
        <w:rPr>
          <w:rFonts w:ascii="Arial" w:hAnsi="Arial" w:cs="Arial"/>
        </w:rPr>
        <w:t xml:space="preserve">ässerungsgänge) in Anhängigkeit der Witterung. Abgerechnet werden die tatsächlich durchgeführten Bewässerungsgänge. Die Bewässerungsgänge sind vor Ausführung </w:t>
      </w:r>
      <w:r w:rsidR="002412E4">
        <w:rPr>
          <w:rFonts w:ascii="Arial" w:hAnsi="Arial" w:cs="Arial"/>
        </w:rPr>
        <w:t xml:space="preserve">per E-Mail </w:t>
      </w:r>
      <w:r>
        <w:rPr>
          <w:rFonts w:ascii="Arial" w:hAnsi="Arial" w:cs="Arial"/>
        </w:rPr>
        <w:t>anzumelden. Wasser wird nicht gesondert vergütet und ist einzukalkulieren.</w:t>
      </w:r>
    </w:p>
    <w:p w14:paraId="412DAE24" w14:textId="77777777" w:rsidR="002412E4" w:rsidRDefault="008A21E6" w:rsidP="00116E92">
      <w:pPr>
        <w:rPr>
          <w:rFonts w:ascii="Arial" w:hAnsi="Arial" w:cs="Arial"/>
        </w:rPr>
      </w:pPr>
      <w:r>
        <w:rPr>
          <w:rFonts w:ascii="Arial" w:hAnsi="Arial" w:cs="Arial"/>
        </w:rPr>
        <w:t>EP/Stück Bewässerungsgang</w:t>
      </w:r>
    </w:p>
    <w:p w14:paraId="107E7DC3" w14:textId="77777777" w:rsidR="002412E4" w:rsidRDefault="002412E4" w:rsidP="002412E4">
      <w:pPr>
        <w:pStyle w:val="berschrift2"/>
        <w:numPr>
          <w:ilvl w:val="0"/>
          <w:numId w:val="0"/>
        </w:numPr>
        <w:jc w:val="both"/>
        <w:rPr>
          <w:rFonts w:ascii="Arial" w:hAnsi="Arial" w:cs="Arial"/>
        </w:rPr>
      </w:pPr>
    </w:p>
    <w:p w14:paraId="5FAB5DC8" w14:textId="77777777" w:rsidR="002412E4" w:rsidRDefault="002412E4" w:rsidP="002412E4"/>
    <w:p w14:paraId="4C39A77C" w14:textId="77777777" w:rsidR="002412E4" w:rsidRDefault="002412E4" w:rsidP="002412E4"/>
    <w:p w14:paraId="5ADB141D" w14:textId="77777777" w:rsidR="002412E4" w:rsidRPr="002412E4" w:rsidRDefault="002412E4" w:rsidP="002412E4"/>
    <w:p w14:paraId="219F9519" w14:textId="77777777" w:rsidR="002412E4" w:rsidRPr="00C76A63" w:rsidRDefault="002412E4" w:rsidP="00C76A63">
      <w:pPr>
        <w:pStyle w:val="berschrift2"/>
        <w:numPr>
          <w:ilvl w:val="2"/>
          <w:numId w:val="42"/>
        </w:numPr>
        <w:ind w:left="284" w:hanging="284"/>
      </w:pPr>
      <w:bookmarkStart w:id="32" w:name="_Toc79409515"/>
      <w:r w:rsidRPr="00C76A63">
        <w:lastRenderedPageBreak/>
        <w:t>Fertigstellungspflege</w:t>
      </w:r>
      <w:bookmarkEnd w:id="32"/>
    </w:p>
    <w:p w14:paraId="02279D87" w14:textId="6F1F19CA" w:rsidR="002412E4" w:rsidRDefault="002412E4" w:rsidP="00116E92">
      <w:pPr>
        <w:rPr>
          <w:rFonts w:ascii="Arial" w:hAnsi="Arial" w:cs="Arial"/>
        </w:rPr>
      </w:pPr>
      <w:r w:rsidRPr="009B009F">
        <w:rPr>
          <w:rFonts w:ascii="Arial" w:hAnsi="Arial" w:cs="Arial"/>
          <w:szCs w:val="23"/>
        </w:rPr>
        <w:t>Entsprechend der DIN 18</w:t>
      </w:r>
      <w:r w:rsidR="002B3F91">
        <w:rPr>
          <w:rFonts w:ascii="Arial" w:hAnsi="Arial" w:cs="Arial"/>
          <w:szCs w:val="23"/>
        </w:rPr>
        <w:t xml:space="preserve"> </w:t>
      </w:r>
      <w:r w:rsidRPr="009B009F">
        <w:rPr>
          <w:rFonts w:ascii="Arial" w:hAnsi="Arial" w:cs="Arial"/>
          <w:szCs w:val="23"/>
        </w:rPr>
        <w:t>916 Verankerungen überprüfen und gegebenenfalls nachrichten. Trockene oder beschädigte Pflanzenteile sind glatt abzuschneiden und zu entfernen. Nicht ausreichend durchtreibende Pflanzen sind entsprechend den Besonderheiten der betreffenden Pflanzenart nachzuschneiden.</w:t>
      </w:r>
      <w:r w:rsidR="00F951BD">
        <w:rPr>
          <w:rFonts w:ascii="Arial" w:hAnsi="Arial" w:cs="Arial"/>
          <w:szCs w:val="23"/>
        </w:rPr>
        <w:t xml:space="preserve"> </w:t>
      </w:r>
      <w:r w:rsidR="00F951BD" w:rsidRPr="00F951BD">
        <w:rPr>
          <w:rFonts w:ascii="Arial" w:hAnsi="Arial" w:cs="Arial"/>
          <w:szCs w:val="23"/>
        </w:rPr>
        <w:t>Anfallendes Schnittgut, etc. wird Eigentum des AN und ist fachgerecht zu entsorgen, die Entsorgung ist einzukalkulieren.</w:t>
      </w:r>
    </w:p>
    <w:p w14:paraId="44D2F56C" w14:textId="1ACB83D6" w:rsidR="002412E4" w:rsidRDefault="002412E4" w:rsidP="00116E92">
      <w:pPr>
        <w:rPr>
          <w:rFonts w:ascii="Arial" w:hAnsi="Arial" w:cs="Arial"/>
        </w:rPr>
      </w:pPr>
      <w:r>
        <w:rPr>
          <w:rFonts w:ascii="Arial" w:hAnsi="Arial" w:cs="Arial"/>
        </w:rPr>
        <w:t xml:space="preserve">Pflegegang 1 x je Baum, maximal </w:t>
      </w:r>
      <w:r w:rsidR="00084971">
        <w:rPr>
          <w:rFonts w:ascii="Arial" w:hAnsi="Arial" w:cs="Arial"/>
        </w:rPr>
        <w:t>25</w:t>
      </w:r>
      <w:r>
        <w:rPr>
          <w:rFonts w:ascii="Arial" w:hAnsi="Arial" w:cs="Arial"/>
        </w:rPr>
        <w:t xml:space="preserve">0 Bäume = </w:t>
      </w:r>
      <w:r w:rsidR="00084971">
        <w:rPr>
          <w:rFonts w:ascii="Arial" w:hAnsi="Arial" w:cs="Arial"/>
        </w:rPr>
        <w:t>25</w:t>
      </w:r>
      <w:r>
        <w:rPr>
          <w:rFonts w:ascii="Arial" w:hAnsi="Arial" w:cs="Arial"/>
        </w:rPr>
        <w:t>0 St. Pflegegänge</w:t>
      </w:r>
    </w:p>
    <w:p w14:paraId="6C1DFE9C" w14:textId="77777777" w:rsidR="002412E4" w:rsidRDefault="002412E4" w:rsidP="00116E92">
      <w:pPr>
        <w:rPr>
          <w:rFonts w:ascii="Arial" w:hAnsi="Arial" w:cs="Arial"/>
        </w:rPr>
      </w:pPr>
      <w:r>
        <w:rPr>
          <w:rFonts w:ascii="Arial" w:hAnsi="Arial" w:cs="Arial"/>
        </w:rPr>
        <w:t>EP/St.</w:t>
      </w:r>
    </w:p>
    <w:p w14:paraId="55BD975D" w14:textId="77777777" w:rsidR="002412E4" w:rsidRPr="00C76A63" w:rsidRDefault="002412E4" w:rsidP="00C76A63">
      <w:pPr>
        <w:pStyle w:val="berschrift2"/>
        <w:numPr>
          <w:ilvl w:val="2"/>
          <w:numId w:val="42"/>
        </w:numPr>
        <w:ind w:left="284" w:hanging="284"/>
      </w:pPr>
      <w:bookmarkStart w:id="33" w:name="_Toc79409516"/>
      <w:r w:rsidRPr="00C76A63">
        <w:t>Düngung während der Fertigstellungspflege</w:t>
      </w:r>
      <w:bookmarkEnd w:id="33"/>
    </w:p>
    <w:p w14:paraId="6564ABD1" w14:textId="77777777" w:rsidR="002412E4" w:rsidRDefault="002412E4" w:rsidP="002412E4">
      <w:pPr>
        <w:spacing w:after="120"/>
        <w:rPr>
          <w:rFonts w:ascii="Arial" w:hAnsi="Arial" w:cs="Arial"/>
        </w:rPr>
      </w:pPr>
      <w:r w:rsidRPr="002412E4">
        <w:rPr>
          <w:rFonts w:ascii="Arial" w:hAnsi="Arial" w:cs="Arial"/>
        </w:rPr>
        <w:t xml:space="preserve">Gekörnter </w:t>
      </w:r>
      <w:r w:rsidRPr="002412E4">
        <w:rPr>
          <w:rFonts w:ascii="Arial" w:hAnsi="Arial" w:cs="Arial"/>
          <w:u w:val="single"/>
        </w:rPr>
        <w:t>NPK-Depot-Volldünger</w:t>
      </w:r>
      <w:r w:rsidRPr="002412E4">
        <w:rPr>
          <w:rFonts w:ascii="Arial" w:hAnsi="Arial" w:cs="Arial"/>
        </w:rPr>
        <w:t xml:space="preserve"> mit einer Wirkungsdauer von b</w:t>
      </w:r>
      <w:r>
        <w:rPr>
          <w:rFonts w:ascii="Arial" w:hAnsi="Arial" w:cs="Arial"/>
        </w:rPr>
        <w:t>is zu 3-4 Monaten.</w:t>
      </w:r>
    </w:p>
    <w:p w14:paraId="62205361" w14:textId="77777777" w:rsidR="002412E4" w:rsidRPr="002412E4" w:rsidRDefault="002412E4" w:rsidP="002412E4">
      <w:pPr>
        <w:spacing w:after="120"/>
        <w:rPr>
          <w:rFonts w:ascii="Arial" w:hAnsi="Arial" w:cs="Arial"/>
        </w:rPr>
      </w:pPr>
      <w:r w:rsidRPr="002412E4">
        <w:rPr>
          <w:rFonts w:ascii="Arial" w:hAnsi="Arial" w:cs="Arial"/>
        </w:rPr>
        <w:t xml:space="preserve">Menge: 200 g / Baum und pro Düngegang. </w:t>
      </w:r>
    </w:p>
    <w:p w14:paraId="0D2BA402" w14:textId="539EB35B" w:rsidR="002412E4" w:rsidRPr="002412E4" w:rsidRDefault="002412E4" w:rsidP="002412E4">
      <w:pPr>
        <w:spacing w:after="120"/>
        <w:rPr>
          <w:rFonts w:ascii="Arial" w:hAnsi="Arial" w:cs="Arial"/>
        </w:rPr>
      </w:pPr>
      <w:r w:rsidRPr="002412E4">
        <w:rPr>
          <w:rFonts w:ascii="Arial" w:hAnsi="Arial" w:cs="Arial"/>
        </w:rPr>
        <w:t xml:space="preserve">Die Düngung erfolgt im April / Mai </w:t>
      </w:r>
      <w:r w:rsidR="007F27D5">
        <w:rPr>
          <w:rFonts w:ascii="Arial" w:hAnsi="Arial" w:cs="Arial"/>
        </w:rPr>
        <w:t>des Jahres 2022, 2023 und 2024.</w:t>
      </w:r>
      <w:r w:rsidRPr="002412E4">
        <w:rPr>
          <w:rFonts w:ascii="Arial" w:hAnsi="Arial" w:cs="Arial"/>
        </w:rPr>
        <w:t xml:space="preserve"> </w:t>
      </w:r>
    </w:p>
    <w:p w14:paraId="5E3F8630" w14:textId="77777777" w:rsidR="002412E4" w:rsidRDefault="002412E4" w:rsidP="002412E4">
      <w:pPr>
        <w:rPr>
          <w:rFonts w:ascii="Arial" w:hAnsi="Arial" w:cs="Arial"/>
        </w:rPr>
      </w:pPr>
      <w:r w:rsidRPr="002412E4">
        <w:rPr>
          <w:rFonts w:ascii="Arial" w:hAnsi="Arial" w:cs="Arial"/>
        </w:rPr>
        <w:t xml:space="preserve">Vor den Arbeitsgängen ist die Bauleitung zu informieren. Die einzelnen Düngungen werden nur anerkannt, wenn innerhalb von 5 Tagen ein Leistungsnachweis vorgelegt wird. </w:t>
      </w:r>
    </w:p>
    <w:p w14:paraId="460BD8BF" w14:textId="77777777" w:rsidR="002412E4" w:rsidRDefault="002412E4" w:rsidP="002412E4">
      <w:pPr>
        <w:rPr>
          <w:rFonts w:ascii="Arial" w:hAnsi="Arial" w:cs="Arial"/>
        </w:rPr>
      </w:pPr>
      <w:r w:rsidRPr="002412E4">
        <w:rPr>
          <w:rFonts w:ascii="Arial" w:hAnsi="Arial" w:cs="Arial"/>
        </w:rPr>
        <w:t xml:space="preserve">Dünger: TRIABON 16+8+12 </w:t>
      </w:r>
      <w:r>
        <w:rPr>
          <w:rFonts w:ascii="Arial" w:hAnsi="Arial" w:cs="Arial"/>
        </w:rPr>
        <w:t>(+4+9), der Firma Compo Expert oder gleichwertig. Gleichwertigkeit ist nachzuweisen.</w:t>
      </w:r>
    </w:p>
    <w:p w14:paraId="4F86F426" w14:textId="77777777" w:rsidR="002412E4" w:rsidRPr="002412E4" w:rsidRDefault="002412E4" w:rsidP="002412E4">
      <w:pPr>
        <w:rPr>
          <w:rFonts w:ascii="Arial" w:hAnsi="Arial" w:cs="Arial"/>
        </w:rPr>
      </w:pPr>
      <w:r w:rsidRPr="002412E4">
        <w:rPr>
          <w:rFonts w:ascii="Arial" w:hAnsi="Arial" w:cs="Arial"/>
        </w:rPr>
        <w:t>Angebotenes Fabrikat:</w:t>
      </w:r>
    </w:p>
    <w:p w14:paraId="07512AB4" w14:textId="77777777" w:rsidR="002412E4" w:rsidRPr="002412E4" w:rsidRDefault="002412E4" w:rsidP="002412E4">
      <w:pPr>
        <w:spacing w:after="0"/>
        <w:rPr>
          <w:rFonts w:ascii="Arial" w:hAnsi="Arial" w:cs="Arial"/>
        </w:rPr>
      </w:pPr>
      <w:r w:rsidRPr="002412E4">
        <w:rPr>
          <w:rFonts w:ascii="Arial" w:hAnsi="Arial" w:cs="Arial"/>
        </w:rPr>
        <w:t>___________________</w:t>
      </w:r>
    </w:p>
    <w:p w14:paraId="4FDFE726" w14:textId="77777777" w:rsidR="002412E4" w:rsidRPr="002412E4" w:rsidRDefault="002412E4" w:rsidP="002412E4">
      <w:pPr>
        <w:spacing w:after="0"/>
        <w:rPr>
          <w:rFonts w:ascii="Arial" w:hAnsi="Arial" w:cs="Arial"/>
        </w:rPr>
      </w:pPr>
      <w:r w:rsidRPr="002412E4">
        <w:rPr>
          <w:rFonts w:ascii="Arial" w:hAnsi="Arial" w:cs="Arial"/>
        </w:rPr>
        <w:t>Vom Bietenden einzutragen</w:t>
      </w:r>
    </w:p>
    <w:p w14:paraId="5BB379A4" w14:textId="77777777" w:rsidR="002412E4" w:rsidRDefault="002412E4" w:rsidP="002412E4">
      <w:pPr>
        <w:spacing w:after="0"/>
        <w:rPr>
          <w:rFonts w:ascii="Arial" w:hAnsi="Arial" w:cs="Arial"/>
        </w:rPr>
      </w:pPr>
    </w:p>
    <w:p w14:paraId="0F4E6472" w14:textId="668223ED" w:rsidR="002412E4" w:rsidRPr="002412E4" w:rsidRDefault="00350969" w:rsidP="002412E4">
      <w:pPr>
        <w:spacing w:after="0"/>
        <w:rPr>
          <w:rFonts w:ascii="Arial" w:hAnsi="Arial" w:cs="Arial"/>
        </w:rPr>
      </w:pPr>
      <w:r>
        <w:rPr>
          <w:rFonts w:ascii="Arial" w:hAnsi="Arial" w:cs="Arial"/>
        </w:rPr>
        <w:t xml:space="preserve">1 Düngegang je Baum; </w:t>
      </w:r>
      <w:r w:rsidR="002412E4" w:rsidRPr="002412E4">
        <w:rPr>
          <w:rFonts w:ascii="Arial" w:hAnsi="Arial" w:cs="Arial"/>
        </w:rPr>
        <w:t xml:space="preserve">maximal </w:t>
      </w:r>
      <w:r w:rsidR="00084971">
        <w:rPr>
          <w:rFonts w:ascii="Arial" w:hAnsi="Arial" w:cs="Arial"/>
        </w:rPr>
        <w:t>25</w:t>
      </w:r>
      <w:r w:rsidR="002412E4" w:rsidRPr="002412E4">
        <w:rPr>
          <w:rFonts w:ascii="Arial" w:hAnsi="Arial" w:cs="Arial"/>
        </w:rPr>
        <w:t>0 Stück</w:t>
      </w:r>
    </w:p>
    <w:p w14:paraId="4D70110D" w14:textId="77777777" w:rsidR="000647D6" w:rsidRDefault="002412E4" w:rsidP="000647D6">
      <w:pPr>
        <w:rPr>
          <w:rFonts w:ascii="Arial" w:hAnsi="Arial" w:cs="Arial"/>
        </w:rPr>
      </w:pPr>
      <w:r w:rsidRPr="002412E4">
        <w:rPr>
          <w:rFonts w:ascii="Arial" w:hAnsi="Arial" w:cs="Arial"/>
        </w:rPr>
        <w:t>EP/Stück</w:t>
      </w:r>
    </w:p>
    <w:p w14:paraId="5F4AFCEF" w14:textId="77777777" w:rsidR="000647D6" w:rsidRDefault="000647D6" w:rsidP="000647D6">
      <w:pPr>
        <w:rPr>
          <w:rFonts w:ascii="Arial" w:hAnsi="Arial" w:cs="Arial"/>
        </w:rPr>
      </w:pPr>
    </w:p>
    <w:p w14:paraId="5AD6352A" w14:textId="77777777" w:rsidR="000647D6" w:rsidRDefault="000647D6" w:rsidP="00116E92">
      <w:pPr>
        <w:rPr>
          <w:rFonts w:ascii="Arial" w:hAnsi="Arial" w:cs="Arial"/>
        </w:rPr>
        <w:sectPr w:rsidR="000647D6" w:rsidSect="003415BC">
          <w:pgSz w:w="11906" w:h="16838"/>
          <w:pgMar w:top="2552" w:right="851" w:bottom="851" w:left="3402" w:header="850" w:footer="397" w:gutter="0"/>
          <w:cols w:space="708"/>
          <w:titlePg/>
          <w:docGrid w:linePitch="360"/>
        </w:sectPr>
      </w:pPr>
    </w:p>
    <w:p w14:paraId="66C26C04" w14:textId="77777777" w:rsidR="00116E92" w:rsidRDefault="00116E92" w:rsidP="00116E92">
      <w:pPr>
        <w:rPr>
          <w:rFonts w:ascii="Arial" w:hAnsi="Arial" w:cs="Arial"/>
        </w:rPr>
      </w:pPr>
    </w:p>
    <w:p w14:paraId="4BB6B489" w14:textId="77777777" w:rsidR="002412E4" w:rsidRDefault="002412E4" w:rsidP="00116E92">
      <w:pPr>
        <w:rPr>
          <w:rFonts w:ascii="Arial" w:hAnsi="Arial" w:cs="Arial"/>
        </w:rPr>
      </w:pPr>
    </w:p>
    <w:p w14:paraId="3B38D8DE" w14:textId="77777777" w:rsidR="000647D6" w:rsidRDefault="000647D6" w:rsidP="00C76A63">
      <w:pPr>
        <w:pStyle w:val="berschrift2"/>
        <w:ind w:left="0"/>
        <w:rPr>
          <w:rFonts w:ascii="Arial" w:hAnsi="Arial" w:cs="Arial"/>
        </w:rPr>
      </w:pPr>
      <w:bookmarkStart w:id="34" w:name="_Toc79409517"/>
      <w:r>
        <w:rPr>
          <w:rFonts w:ascii="Arial" w:hAnsi="Arial" w:cs="Arial"/>
        </w:rPr>
        <w:t>Entwicklungspflege nach DIN 18 919</w:t>
      </w:r>
      <w:r w:rsidR="00F951BD">
        <w:rPr>
          <w:rFonts w:ascii="Arial" w:hAnsi="Arial" w:cs="Arial"/>
        </w:rPr>
        <w:t xml:space="preserve"> bis zu 2</w:t>
      </w:r>
      <w:r w:rsidR="005B085D">
        <w:rPr>
          <w:rFonts w:ascii="Arial" w:hAnsi="Arial" w:cs="Arial"/>
        </w:rPr>
        <w:t xml:space="preserve"> Jahre</w:t>
      </w:r>
      <w:r w:rsidR="005D5B9F">
        <w:rPr>
          <w:rFonts w:ascii="Arial" w:hAnsi="Arial" w:cs="Arial"/>
        </w:rPr>
        <w:t xml:space="preserve"> – optional </w:t>
      </w:r>
      <w:r w:rsidR="008B0111">
        <w:rPr>
          <w:rFonts w:ascii="Arial" w:hAnsi="Arial" w:cs="Arial"/>
        </w:rPr>
        <w:t xml:space="preserve">auf Abruf </w:t>
      </w:r>
      <w:r w:rsidR="005D5B9F">
        <w:rPr>
          <w:rFonts w:ascii="Arial" w:hAnsi="Arial" w:cs="Arial"/>
        </w:rPr>
        <w:t>-</w:t>
      </w:r>
      <w:bookmarkEnd w:id="34"/>
    </w:p>
    <w:p w14:paraId="0EE4821C" w14:textId="77777777" w:rsidR="000647D6" w:rsidRPr="000647D6" w:rsidRDefault="000647D6" w:rsidP="000647D6"/>
    <w:p w14:paraId="6F602E42" w14:textId="69140F5D" w:rsidR="000647D6" w:rsidRDefault="000647D6" w:rsidP="000647D6">
      <w:pPr>
        <w:pStyle w:val="berschrift2"/>
        <w:numPr>
          <w:ilvl w:val="2"/>
          <w:numId w:val="52"/>
        </w:numPr>
        <w:ind w:hanging="1004"/>
      </w:pPr>
      <w:bookmarkStart w:id="35" w:name="_Toc79409518"/>
      <w:r>
        <w:t>Entwicklungspflege – Wässern –</w:t>
      </w:r>
      <w:r w:rsidR="00F951BD">
        <w:t xml:space="preserve"> bis z</w:t>
      </w:r>
      <w:r w:rsidR="003A70EE">
        <w:t>u 2</w:t>
      </w:r>
      <w:r w:rsidR="00F951BD">
        <w:t xml:space="preserve"> Jahre</w:t>
      </w:r>
      <w:bookmarkEnd w:id="35"/>
    </w:p>
    <w:p w14:paraId="57DB7BC2" w14:textId="101CA4BD" w:rsidR="000647D6" w:rsidRPr="000647D6" w:rsidRDefault="000647D6" w:rsidP="000647D6">
      <w:pPr>
        <w:rPr>
          <w:rFonts w:ascii="Arial" w:hAnsi="Arial" w:cs="Arial"/>
          <w:szCs w:val="23"/>
        </w:rPr>
      </w:pPr>
      <w:r w:rsidRPr="000647D6">
        <w:rPr>
          <w:rFonts w:ascii="Arial" w:hAnsi="Arial" w:cs="Arial"/>
          <w:szCs w:val="23"/>
          <w:u w:val="single"/>
        </w:rPr>
        <w:t>Wässern</w:t>
      </w:r>
      <w:r w:rsidRPr="000647D6">
        <w:rPr>
          <w:rFonts w:ascii="Arial" w:hAnsi="Arial" w:cs="Arial"/>
          <w:szCs w:val="23"/>
        </w:rPr>
        <w:t xml:space="preserve"> der Bäume in Pflanzgefäßen, </w:t>
      </w:r>
      <w:r w:rsidR="005D5B9F">
        <w:rPr>
          <w:rFonts w:ascii="Arial" w:hAnsi="Arial" w:cs="Arial"/>
          <w:szCs w:val="23"/>
        </w:rPr>
        <w:t>Flächen mit Mulchandeckung</w:t>
      </w:r>
      <w:r w:rsidR="00A90F9C">
        <w:rPr>
          <w:rFonts w:ascii="Arial" w:hAnsi="Arial" w:cs="Arial"/>
          <w:szCs w:val="23"/>
        </w:rPr>
        <w:t xml:space="preserve"> und/oder Unterpflanzung</w:t>
      </w:r>
      <w:r w:rsidR="005D5B9F">
        <w:rPr>
          <w:rFonts w:ascii="Arial" w:hAnsi="Arial" w:cs="Arial"/>
          <w:szCs w:val="23"/>
        </w:rPr>
        <w:t>.</w:t>
      </w:r>
    </w:p>
    <w:p w14:paraId="1A279CF7" w14:textId="77777777" w:rsidR="000647D6" w:rsidRPr="000647D6" w:rsidRDefault="000647D6" w:rsidP="000647D6">
      <w:pPr>
        <w:rPr>
          <w:rFonts w:ascii="Arial" w:hAnsi="Arial" w:cs="Arial"/>
          <w:szCs w:val="23"/>
        </w:rPr>
      </w:pPr>
      <w:r w:rsidRPr="000647D6">
        <w:rPr>
          <w:rFonts w:ascii="Arial" w:hAnsi="Arial" w:cs="Arial"/>
          <w:szCs w:val="23"/>
        </w:rPr>
        <w:t>Die Anzahl der Bäume beträgt 1 St. Es sind 2</w:t>
      </w:r>
      <w:r w:rsidR="005D5B9F">
        <w:rPr>
          <w:rFonts w:ascii="Arial" w:hAnsi="Arial" w:cs="Arial"/>
          <w:szCs w:val="23"/>
        </w:rPr>
        <w:t>0 Bew</w:t>
      </w:r>
      <w:r w:rsidRPr="000647D6">
        <w:rPr>
          <w:rFonts w:ascii="Arial" w:hAnsi="Arial" w:cs="Arial"/>
          <w:szCs w:val="23"/>
        </w:rPr>
        <w:t>ässerungsgänge auszuführen. Der Mengenansatz der Position ergibt aus der Multiplikation der Anzahl der Bäume mit der Anzahl der Wässerungsgänge/Jahr (</w:t>
      </w:r>
      <w:r w:rsidR="005B085D">
        <w:rPr>
          <w:rFonts w:ascii="Arial" w:hAnsi="Arial" w:cs="Arial"/>
          <w:szCs w:val="23"/>
        </w:rPr>
        <w:t xml:space="preserve">Beispiel: </w:t>
      </w:r>
      <w:r w:rsidRPr="000647D6">
        <w:rPr>
          <w:rFonts w:ascii="Arial" w:hAnsi="Arial" w:cs="Arial"/>
          <w:szCs w:val="23"/>
        </w:rPr>
        <w:t xml:space="preserve">1 </w:t>
      </w:r>
      <w:r w:rsidR="005B085D">
        <w:rPr>
          <w:rFonts w:ascii="Arial" w:hAnsi="Arial" w:cs="Arial"/>
          <w:szCs w:val="23"/>
        </w:rPr>
        <w:t xml:space="preserve">St Baum x </w:t>
      </w:r>
      <w:r w:rsidR="00F951BD">
        <w:rPr>
          <w:rFonts w:ascii="Arial" w:hAnsi="Arial" w:cs="Arial"/>
          <w:szCs w:val="23"/>
        </w:rPr>
        <w:t>2</w:t>
      </w:r>
      <w:r w:rsidR="005B085D">
        <w:rPr>
          <w:rFonts w:ascii="Arial" w:hAnsi="Arial" w:cs="Arial"/>
          <w:szCs w:val="23"/>
        </w:rPr>
        <w:t>0</w:t>
      </w:r>
      <w:r w:rsidR="005D5B9F">
        <w:rPr>
          <w:rFonts w:ascii="Arial" w:hAnsi="Arial" w:cs="Arial"/>
          <w:szCs w:val="23"/>
        </w:rPr>
        <w:t xml:space="preserve"> Bew</w:t>
      </w:r>
      <w:r w:rsidRPr="000647D6">
        <w:rPr>
          <w:rFonts w:ascii="Arial" w:hAnsi="Arial" w:cs="Arial"/>
          <w:szCs w:val="23"/>
        </w:rPr>
        <w:t xml:space="preserve">ässerungsgänge = </w:t>
      </w:r>
      <w:r w:rsidR="00F951BD">
        <w:rPr>
          <w:rFonts w:ascii="Arial" w:hAnsi="Arial" w:cs="Arial"/>
          <w:szCs w:val="23"/>
        </w:rPr>
        <w:t>2</w:t>
      </w:r>
      <w:r w:rsidR="005B085D">
        <w:rPr>
          <w:rFonts w:ascii="Arial" w:hAnsi="Arial" w:cs="Arial"/>
          <w:szCs w:val="23"/>
        </w:rPr>
        <w:t>0</w:t>
      </w:r>
      <w:r w:rsidRPr="000647D6">
        <w:rPr>
          <w:rFonts w:ascii="Arial" w:hAnsi="Arial" w:cs="Arial"/>
          <w:szCs w:val="23"/>
        </w:rPr>
        <w:t xml:space="preserve"> St). </w:t>
      </w:r>
    </w:p>
    <w:p w14:paraId="7CBD8140" w14:textId="77777777" w:rsidR="000647D6" w:rsidRPr="000647D6" w:rsidRDefault="000647D6" w:rsidP="000647D6">
      <w:pPr>
        <w:rPr>
          <w:rFonts w:ascii="Arial" w:hAnsi="Arial" w:cs="Arial"/>
          <w:szCs w:val="23"/>
        </w:rPr>
      </w:pPr>
      <w:r w:rsidRPr="000647D6">
        <w:rPr>
          <w:rFonts w:ascii="Arial" w:hAnsi="Arial" w:cs="Arial"/>
          <w:szCs w:val="23"/>
        </w:rPr>
        <w:t xml:space="preserve">Menge: 100 Liter/Baum und Durchgang </w:t>
      </w:r>
    </w:p>
    <w:p w14:paraId="0D146612" w14:textId="77777777" w:rsidR="000647D6" w:rsidRPr="000647D6" w:rsidRDefault="000647D6" w:rsidP="000647D6">
      <w:pPr>
        <w:rPr>
          <w:rFonts w:ascii="Arial" w:hAnsi="Arial" w:cs="Arial"/>
          <w:szCs w:val="23"/>
        </w:rPr>
      </w:pPr>
      <w:r w:rsidRPr="000647D6">
        <w:rPr>
          <w:rFonts w:ascii="Arial" w:hAnsi="Arial" w:cs="Arial"/>
          <w:szCs w:val="23"/>
        </w:rPr>
        <w:t xml:space="preserve">Die ausgebrachten Wassermengen sind über Wasserzähler in Absprache mit dem Auftraggeber und der Bauüberwachung nachzuweisen. </w:t>
      </w:r>
    </w:p>
    <w:p w14:paraId="629C70B7" w14:textId="77777777" w:rsidR="000647D6" w:rsidRPr="000647D6" w:rsidRDefault="000647D6" w:rsidP="000647D6">
      <w:pPr>
        <w:rPr>
          <w:rFonts w:ascii="Arial" w:hAnsi="Arial" w:cs="Arial"/>
          <w:szCs w:val="23"/>
        </w:rPr>
      </w:pPr>
      <w:r w:rsidRPr="000647D6">
        <w:rPr>
          <w:rFonts w:ascii="Arial" w:hAnsi="Arial" w:cs="Arial"/>
          <w:szCs w:val="23"/>
        </w:rPr>
        <w:t xml:space="preserve">Der Auftragnehmer ist für die sinnvolle Verteilung der </w:t>
      </w:r>
      <w:r w:rsidR="00F951BD">
        <w:rPr>
          <w:rFonts w:ascii="Arial" w:hAnsi="Arial" w:cs="Arial"/>
          <w:szCs w:val="23"/>
        </w:rPr>
        <w:t>2</w:t>
      </w:r>
      <w:r w:rsidR="005B085D">
        <w:rPr>
          <w:rFonts w:ascii="Arial" w:hAnsi="Arial" w:cs="Arial"/>
          <w:szCs w:val="23"/>
        </w:rPr>
        <w:t xml:space="preserve">0 </w:t>
      </w:r>
      <w:r w:rsidRPr="000647D6">
        <w:rPr>
          <w:rFonts w:ascii="Arial" w:hAnsi="Arial" w:cs="Arial"/>
          <w:szCs w:val="23"/>
        </w:rPr>
        <w:t xml:space="preserve">Wässerungsgänge während des angegebenen Zeitraums verantwortlich. </w:t>
      </w:r>
      <w:r w:rsidR="005B085D">
        <w:rPr>
          <w:rFonts w:ascii="Arial" w:hAnsi="Arial" w:cs="Arial"/>
          <w:szCs w:val="23"/>
        </w:rPr>
        <w:t xml:space="preserve">Dabei werden ca. </w:t>
      </w:r>
      <w:r w:rsidR="005D5B9F">
        <w:rPr>
          <w:rFonts w:ascii="Arial" w:hAnsi="Arial" w:cs="Arial"/>
          <w:szCs w:val="23"/>
        </w:rPr>
        <w:t>10 Bew</w:t>
      </w:r>
      <w:r w:rsidR="005B085D">
        <w:rPr>
          <w:rFonts w:ascii="Arial" w:hAnsi="Arial" w:cs="Arial"/>
          <w:szCs w:val="23"/>
        </w:rPr>
        <w:t xml:space="preserve">ässerungsgänge pro Jahr zugrunde gelegt. </w:t>
      </w:r>
    </w:p>
    <w:p w14:paraId="269D14D1" w14:textId="77777777" w:rsidR="000647D6" w:rsidRPr="000647D6" w:rsidRDefault="000647D6" w:rsidP="000647D6">
      <w:pPr>
        <w:spacing w:after="258"/>
        <w:rPr>
          <w:rFonts w:ascii="Arial" w:hAnsi="Arial" w:cs="Arial"/>
          <w:szCs w:val="23"/>
        </w:rPr>
      </w:pPr>
      <w:r w:rsidRPr="000647D6">
        <w:rPr>
          <w:rFonts w:ascii="Arial" w:hAnsi="Arial" w:cs="Arial"/>
          <w:szCs w:val="23"/>
        </w:rPr>
        <w:t xml:space="preserve">Einheitspreis/Bewässerungsgang. </w:t>
      </w:r>
    </w:p>
    <w:p w14:paraId="733464D3" w14:textId="1DC1A71E" w:rsidR="000647D6" w:rsidRPr="000647D6" w:rsidRDefault="000647D6" w:rsidP="000647D6">
      <w:pPr>
        <w:rPr>
          <w:rFonts w:ascii="Arial" w:hAnsi="Arial" w:cs="Arial"/>
        </w:rPr>
      </w:pPr>
      <w:r w:rsidRPr="000647D6">
        <w:rPr>
          <w:rFonts w:ascii="Arial" w:hAnsi="Arial" w:cs="Arial"/>
        </w:rPr>
        <w:t xml:space="preserve">Maximal </w:t>
      </w:r>
      <w:r w:rsidR="00084971">
        <w:rPr>
          <w:rFonts w:ascii="Arial" w:hAnsi="Arial" w:cs="Arial"/>
        </w:rPr>
        <w:t>25</w:t>
      </w:r>
      <w:r w:rsidRPr="000647D6">
        <w:rPr>
          <w:rFonts w:ascii="Arial" w:hAnsi="Arial" w:cs="Arial"/>
        </w:rPr>
        <w:t xml:space="preserve">0 Bäume, </w:t>
      </w:r>
      <w:r w:rsidR="00F951BD">
        <w:rPr>
          <w:rFonts w:ascii="Arial" w:hAnsi="Arial" w:cs="Arial"/>
        </w:rPr>
        <w:t>2</w:t>
      </w:r>
      <w:r w:rsidR="005D5B9F">
        <w:rPr>
          <w:rFonts w:ascii="Arial" w:hAnsi="Arial" w:cs="Arial"/>
        </w:rPr>
        <w:t xml:space="preserve">0 Wässerungsgänge pro Baum (gesamt: ca. </w:t>
      </w:r>
      <w:r w:rsidR="00084971">
        <w:rPr>
          <w:rFonts w:ascii="Arial" w:hAnsi="Arial" w:cs="Arial"/>
        </w:rPr>
        <w:t>5</w:t>
      </w:r>
      <w:r w:rsidR="005D5B9F">
        <w:rPr>
          <w:rFonts w:ascii="Arial" w:hAnsi="Arial" w:cs="Arial"/>
        </w:rPr>
        <w:t>.000 Bew</w:t>
      </w:r>
      <w:r w:rsidRPr="000647D6">
        <w:rPr>
          <w:rFonts w:ascii="Arial" w:hAnsi="Arial" w:cs="Arial"/>
        </w:rPr>
        <w:t>ässerungsgänge) in Anhängigkeit der Witterung. Abgerechnet werden die tatsächlich durchgeführten Bewässerungsgänge. Die Bewässerungsgänge sind vor Ausführung per E-Mail anzumelden. Wasser wird nicht gesondert vergütet und ist einzukalkulieren.</w:t>
      </w:r>
    </w:p>
    <w:p w14:paraId="3C0CD6C2" w14:textId="77777777" w:rsidR="000647D6" w:rsidRDefault="000647D6" w:rsidP="005B085D">
      <w:pPr>
        <w:rPr>
          <w:rFonts w:ascii="Arial" w:hAnsi="Arial" w:cs="Arial"/>
        </w:rPr>
      </w:pPr>
      <w:r w:rsidRPr="005B085D">
        <w:rPr>
          <w:rFonts w:ascii="Arial" w:hAnsi="Arial" w:cs="Arial"/>
        </w:rPr>
        <w:t>EP/Stück Bewässerungsgang</w:t>
      </w:r>
    </w:p>
    <w:p w14:paraId="7A8ACCD2" w14:textId="52DC6764" w:rsidR="005D5B9F" w:rsidRDefault="005D5B9F" w:rsidP="005D5B9F">
      <w:pPr>
        <w:pStyle w:val="berschrift2"/>
        <w:numPr>
          <w:ilvl w:val="2"/>
          <w:numId w:val="52"/>
        </w:numPr>
        <w:ind w:hanging="1004"/>
      </w:pPr>
      <w:bookmarkStart w:id="36" w:name="_Toc79409519"/>
      <w:r>
        <w:t xml:space="preserve">Entwicklungspflege </w:t>
      </w:r>
      <w:r w:rsidR="003A70EE">
        <w:t>nach DIN 18 919 bis 2</w:t>
      </w:r>
      <w:r w:rsidR="00F951BD">
        <w:t xml:space="preserve"> Jahre</w:t>
      </w:r>
      <w:bookmarkEnd w:id="36"/>
    </w:p>
    <w:p w14:paraId="39E095D7" w14:textId="77777777" w:rsidR="005D5B9F" w:rsidRDefault="00F951BD" w:rsidP="005D5B9F">
      <w:r>
        <w:t>Entsprechend der DIN 18 919</w:t>
      </w:r>
      <w:r w:rsidR="005D5B9F">
        <w:t xml:space="preserve"> Verankerungen überprüfen und gegebenenfalls nachrichten. Trockene oder beschädigte Pflanzenteile sind glatt abzuschneiden und zu entfernen. Nicht ausreichend durchtreibende Pflanzen sind entsprechend den Besonderheiten der betreffenden Pflanzenart nachzuschneiden.</w:t>
      </w:r>
      <w:r>
        <w:t xml:space="preserve"> Anfallendes Schnittgut, etc. wird Eigentum </w:t>
      </w:r>
      <w:r>
        <w:lastRenderedPageBreak/>
        <w:t>des AN und ist fachgerecht zu entsorgen, die Entsorgung ist einzukalkulieren.</w:t>
      </w:r>
    </w:p>
    <w:p w14:paraId="77E13530" w14:textId="6CD93950" w:rsidR="00F951BD" w:rsidRDefault="005D5B9F" w:rsidP="005D5B9F">
      <w:r>
        <w:t xml:space="preserve">Pflegegang 1 x je Baum, maximal </w:t>
      </w:r>
      <w:r w:rsidR="00084971">
        <w:t>25</w:t>
      </w:r>
      <w:r>
        <w:t xml:space="preserve">0 Bäume = </w:t>
      </w:r>
      <w:r w:rsidR="00084971">
        <w:t>25</w:t>
      </w:r>
      <w:r>
        <w:t>0 St. Pflegegänge</w:t>
      </w:r>
      <w:r w:rsidR="00084971">
        <w:t xml:space="preserve">/Jahr. Für </w:t>
      </w:r>
      <w:r w:rsidR="007F27D5">
        <w:t>2</w:t>
      </w:r>
      <w:r w:rsidR="00084971">
        <w:t xml:space="preserve"> Jahre ca. </w:t>
      </w:r>
      <w:r w:rsidR="007F27D5">
        <w:t>500</w:t>
      </w:r>
      <w:r w:rsidR="00F951BD">
        <w:t xml:space="preserve"> Pflegegänge</w:t>
      </w:r>
    </w:p>
    <w:p w14:paraId="15C27BB6" w14:textId="77777777" w:rsidR="000647D6" w:rsidRPr="000647D6" w:rsidRDefault="005D5B9F" w:rsidP="005D5B9F">
      <w:r>
        <w:t>EP/St.</w:t>
      </w:r>
    </w:p>
    <w:p w14:paraId="61109F9A" w14:textId="324CF3F4" w:rsidR="00F951BD" w:rsidRDefault="007F27D5" w:rsidP="00F951BD">
      <w:pPr>
        <w:pStyle w:val="berschrift2"/>
        <w:numPr>
          <w:ilvl w:val="2"/>
          <w:numId w:val="52"/>
        </w:numPr>
        <w:ind w:hanging="1004"/>
      </w:pPr>
      <w:bookmarkStart w:id="37" w:name="_Toc79409520"/>
      <w:r>
        <w:t>Baumdüngung bis 2</w:t>
      </w:r>
      <w:r w:rsidR="00F951BD">
        <w:t xml:space="preserve"> Jahre</w:t>
      </w:r>
      <w:bookmarkEnd w:id="37"/>
    </w:p>
    <w:p w14:paraId="55C7B069" w14:textId="77777777" w:rsidR="00F951BD" w:rsidRPr="00F951BD" w:rsidRDefault="00F951BD" w:rsidP="00F951BD">
      <w:pPr>
        <w:spacing w:after="120"/>
        <w:rPr>
          <w:rFonts w:ascii="Arial" w:hAnsi="Arial" w:cs="Arial"/>
        </w:rPr>
      </w:pPr>
      <w:r w:rsidRPr="00F951BD">
        <w:rPr>
          <w:rFonts w:ascii="Arial" w:hAnsi="Arial" w:cs="Arial"/>
        </w:rPr>
        <w:t xml:space="preserve">Gekörnter </w:t>
      </w:r>
      <w:r w:rsidRPr="00F951BD">
        <w:rPr>
          <w:rFonts w:ascii="Arial" w:hAnsi="Arial" w:cs="Arial"/>
          <w:u w:val="single"/>
        </w:rPr>
        <w:t>NPK-Depot-Volldünger</w:t>
      </w:r>
      <w:r w:rsidRPr="00F951BD">
        <w:rPr>
          <w:rFonts w:ascii="Arial" w:hAnsi="Arial" w:cs="Arial"/>
        </w:rPr>
        <w:t xml:space="preserve"> mit einer Wirkungsdauer von bis zu 3</w:t>
      </w:r>
      <w:r w:rsidR="008B0111">
        <w:rPr>
          <w:rFonts w:ascii="Arial" w:hAnsi="Arial" w:cs="Arial"/>
        </w:rPr>
        <w:t xml:space="preserve"> </w:t>
      </w:r>
      <w:r w:rsidRPr="00F951BD">
        <w:rPr>
          <w:rFonts w:ascii="Arial" w:hAnsi="Arial" w:cs="Arial"/>
        </w:rPr>
        <w:t>-</w:t>
      </w:r>
      <w:r w:rsidR="008B0111">
        <w:rPr>
          <w:rFonts w:ascii="Arial" w:hAnsi="Arial" w:cs="Arial"/>
        </w:rPr>
        <w:t xml:space="preserve"> </w:t>
      </w:r>
      <w:r w:rsidRPr="00F951BD">
        <w:rPr>
          <w:rFonts w:ascii="Arial" w:hAnsi="Arial" w:cs="Arial"/>
        </w:rPr>
        <w:t>4 Monaten.</w:t>
      </w:r>
    </w:p>
    <w:p w14:paraId="68C78156" w14:textId="77777777" w:rsidR="00F951BD" w:rsidRPr="00F951BD" w:rsidRDefault="008B0111" w:rsidP="00F951BD">
      <w:pPr>
        <w:spacing w:after="120"/>
        <w:rPr>
          <w:rFonts w:ascii="Arial" w:hAnsi="Arial" w:cs="Arial"/>
        </w:rPr>
      </w:pPr>
      <w:r>
        <w:rPr>
          <w:rFonts w:ascii="Arial" w:hAnsi="Arial" w:cs="Arial"/>
        </w:rPr>
        <w:t>Menge: 200 g/</w:t>
      </w:r>
      <w:r w:rsidR="00F951BD" w:rsidRPr="00F951BD">
        <w:rPr>
          <w:rFonts w:ascii="Arial" w:hAnsi="Arial" w:cs="Arial"/>
        </w:rPr>
        <w:t xml:space="preserve">Baum und pro Düngegang. </w:t>
      </w:r>
    </w:p>
    <w:p w14:paraId="48B9AE3D" w14:textId="045D49A0" w:rsidR="00F951BD" w:rsidRPr="00F951BD" w:rsidRDefault="00F951BD" w:rsidP="00F951BD">
      <w:pPr>
        <w:spacing w:after="120"/>
        <w:rPr>
          <w:rFonts w:ascii="Arial" w:hAnsi="Arial" w:cs="Arial"/>
        </w:rPr>
      </w:pPr>
      <w:r w:rsidRPr="00F951BD">
        <w:rPr>
          <w:rFonts w:ascii="Arial" w:hAnsi="Arial" w:cs="Arial"/>
        </w:rPr>
        <w:t>Die Düngun</w:t>
      </w:r>
      <w:r w:rsidR="008B0111">
        <w:rPr>
          <w:rFonts w:ascii="Arial" w:hAnsi="Arial" w:cs="Arial"/>
        </w:rPr>
        <w:t>g erfolgt im April/</w:t>
      </w:r>
      <w:r w:rsidRPr="00F951BD">
        <w:rPr>
          <w:rFonts w:ascii="Arial" w:hAnsi="Arial" w:cs="Arial"/>
        </w:rPr>
        <w:t xml:space="preserve">Mai des </w:t>
      </w:r>
      <w:r w:rsidR="007F27D5">
        <w:rPr>
          <w:rFonts w:ascii="Arial" w:hAnsi="Arial" w:cs="Arial"/>
        </w:rPr>
        <w:t xml:space="preserve">jeweiligen </w:t>
      </w:r>
      <w:r w:rsidRPr="00F951BD">
        <w:rPr>
          <w:rFonts w:ascii="Arial" w:hAnsi="Arial" w:cs="Arial"/>
        </w:rPr>
        <w:t>Jahres</w:t>
      </w:r>
      <w:r w:rsidR="003A70EE">
        <w:rPr>
          <w:rFonts w:ascii="Arial" w:hAnsi="Arial" w:cs="Arial"/>
        </w:rPr>
        <w:t>.</w:t>
      </w:r>
      <w:r w:rsidR="003A70EE" w:rsidRPr="00F951BD">
        <w:rPr>
          <w:rFonts w:ascii="Arial" w:hAnsi="Arial" w:cs="Arial"/>
        </w:rPr>
        <w:t xml:space="preserve"> </w:t>
      </w:r>
    </w:p>
    <w:p w14:paraId="165E2684" w14:textId="77777777" w:rsidR="00F951BD" w:rsidRPr="00F951BD" w:rsidRDefault="00F951BD" w:rsidP="00F951BD">
      <w:pPr>
        <w:rPr>
          <w:rFonts w:ascii="Arial" w:hAnsi="Arial" w:cs="Arial"/>
        </w:rPr>
      </w:pPr>
      <w:r w:rsidRPr="00F951BD">
        <w:rPr>
          <w:rFonts w:ascii="Arial" w:hAnsi="Arial" w:cs="Arial"/>
        </w:rPr>
        <w:t xml:space="preserve">Vor den Arbeitsgängen ist die Bauleitung zu informieren. Die einzelnen Düngungen werden nur anerkannt, wenn innerhalb von 5 Tagen ein Leistungsnachweis vorgelegt wird. </w:t>
      </w:r>
    </w:p>
    <w:p w14:paraId="34F84CF4" w14:textId="77777777" w:rsidR="00F951BD" w:rsidRPr="00F951BD" w:rsidRDefault="00F951BD" w:rsidP="00F951BD">
      <w:pPr>
        <w:rPr>
          <w:rFonts w:ascii="Arial" w:hAnsi="Arial" w:cs="Arial"/>
        </w:rPr>
      </w:pPr>
      <w:r w:rsidRPr="00F951BD">
        <w:rPr>
          <w:rFonts w:ascii="Arial" w:hAnsi="Arial" w:cs="Arial"/>
        </w:rPr>
        <w:t>Dünger: TRIABON 16+8+12 (+4+9), der Firma Compo Expert oder gleichwertig. Gleichwertigkeit ist nachzuweisen.</w:t>
      </w:r>
    </w:p>
    <w:p w14:paraId="34ACEC8E" w14:textId="77777777" w:rsidR="00F951BD" w:rsidRPr="00F951BD" w:rsidRDefault="00F951BD" w:rsidP="00F951BD">
      <w:pPr>
        <w:rPr>
          <w:rFonts w:ascii="Arial" w:hAnsi="Arial" w:cs="Arial"/>
        </w:rPr>
      </w:pPr>
      <w:r w:rsidRPr="00F951BD">
        <w:rPr>
          <w:rFonts w:ascii="Arial" w:hAnsi="Arial" w:cs="Arial"/>
        </w:rPr>
        <w:t>Angebotenes Fabrikat:</w:t>
      </w:r>
    </w:p>
    <w:p w14:paraId="68FBDB1A" w14:textId="77777777" w:rsidR="00F951BD" w:rsidRPr="00F951BD" w:rsidRDefault="00F951BD" w:rsidP="00F951BD">
      <w:pPr>
        <w:spacing w:after="0"/>
        <w:rPr>
          <w:rFonts w:ascii="Arial" w:hAnsi="Arial" w:cs="Arial"/>
        </w:rPr>
      </w:pPr>
      <w:r w:rsidRPr="00F951BD">
        <w:rPr>
          <w:rFonts w:ascii="Arial" w:hAnsi="Arial" w:cs="Arial"/>
        </w:rPr>
        <w:t>___________________</w:t>
      </w:r>
    </w:p>
    <w:p w14:paraId="21115448" w14:textId="77777777" w:rsidR="00F951BD" w:rsidRPr="00F951BD" w:rsidRDefault="00F951BD" w:rsidP="00F951BD">
      <w:pPr>
        <w:spacing w:after="0"/>
        <w:rPr>
          <w:rFonts w:ascii="Arial" w:hAnsi="Arial" w:cs="Arial"/>
        </w:rPr>
      </w:pPr>
      <w:r w:rsidRPr="00F951BD">
        <w:rPr>
          <w:rFonts w:ascii="Arial" w:hAnsi="Arial" w:cs="Arial"/>
        </w:rPr>
        <w:t>Vom Bietenden einzutragen</w:t>
      </w:r>
    </w:p>
    <w:p w14:paraId="30DB0DD9" w14:textId="77777777" w:rsidR="00F951BD" w:rsidRPr="00F951BD" w:rsidRDefault="00F951BD" w:rsidP="00F951BD">
      <w:pPr>
        <w:pStyle w:val="Listenabsatz"/>
        <w:spacing w:after="0"/>
        <w:ind w:left="600"/>
        <w:rPr>
          <w:rFonts w:ascii="Arial" w:hAnsi="Arial" w:cs="Arial"/>
        </w:rPr>
      </w:pPr>
    </w:p>
    <w:p w14:paraId="5EAF0071" w14:textId="77777777" w:rsidR="008B0111" w:rsidRPr="008B0111" w:rsidRDefault="008B0111" w:rsidP="008B0111">
      <w:pPr>
        <w:spacing w:after="0"/>
        <w:rPr>
          <w:rFonts w:ascii="Arial" w:hAnsi="Arial" w:cs="Arial"/>
        </w:rPr>
      </w:pPr>
      <w:r>
        <w:rPr>
          <w:rFonts w:ascii="Arial" w:hAnsi="Arial" w:cs="Arial"/>
        </w:rPr>
        <w:t xml:space="preserve">1 St. </w:t>
      </w:r>
      <w:r w:rsidR="00F951BD" w:rsidRPr="008B0111">
        <w:rPr>
          <w:rFonts w:ascii="Arial" w:hAnsi="Arial" w:cs="Arial"/>
        </w:rPr>
        <w:t>Düngegang je Baum</w:t>
      </w:r>
      <w:r w:rsidRPr="008B0111">
        <w:rPr>
          <w:rFonts w:ascii="Arial" w:hAnsi="Arial" w:cs="Arial"/>
        </w:rPr>
        <w:t xml:space="preserve">/pro Jahr; </w:t>
      </w:r>
    </w:p>
    <w:p w14:paraId="7AB0DB3E" w14:textId="061A59A0" w:rsidR="00F951BD" w:rsidRPr="008B0111" w:rsidRDefault="008B0111" w:rsidP="008B0111">
      <w:pPr>
        <w:spacing w:after="0"/>
        <w:rPr>
          <w:rFonts w:ascii="Arial" w:hAnsi="Arial" w:cs="Arial"/>
        </w:rPr>
      </w:pPr>
      <w:r>
        <w:rPr>
          <w:rFonts w:ascii="Arial" w:hAnsi="Arial" w:cs="Arial"/>
        </w:rPr>
        <w:t>ca</w:t>
      </w:r>
      <w:r w:rsidRPr="008B0111">
        <w:rPr>
          <w:rFonts w:ascii="Arial" w:hAnsi="Arial" w:cs="Arial"/>
        </w:rPr>
        <w:t xml:space="preserve">. </w:t>
      </w:r>
      <w:r w:rsidR="00084971">
        <w:rPr>
          <w:rFonts w:ascii="Arial" w:hAnsi="Arial" w:cs="Arial"/>
        </w:rPr>
        <w:t>25</w:t>
      </w:r>
      <w:r w:rsidRPr="008B0111">
        <w:rPr>
          <w:rFonts w:ascii="Arial" w:hAnsi="Arial" w:cs="Arial"/>
        </w:rPr>
        <w:t xml:space="preserve">0 Bäume </w:t>
      </w:r>
      <w:r w:rsidR="007F27D5">
        <w:rPr>
          <w:rFonts w:ascii="Arial" w:hAnsi="Arial" w:cs="Arial"/>
        </w:rPr>
        <w:t>x 2</w:t>
      </w:r>
      <w:r>
        <w:rPr>
          <w:rFonts w:ascii="Arial" w:hAnsi="Arial" w:cs="Arial"/>
        </w:rPr>
        <w:t xml:space="preserve"> Jahre = maximal </w:t>
      </w:r>
      <w:r w:rsidR="007F27D5">
        <w:rPr>
          <w:rFonts w:ascii="Arial" w:hAnsi="Arial" w:cs="Arial"/>
        </w:rPr>
        <w:t>500</w:t>
      </w:r>
      <w:r w:rsidR="00F951BD" w:rsidRPr="008B0111">
        <w:rPr>
          <w:rFonts w:ascii="Arial" w:hAnsi="Arial" w:cs="Arial"/>
        </w:rPr>
        <w:t xml:space="preserve"> Stück</w:t>
      </w:r>
    </w:p>
    <w:p w14:paraId="6DD7E4D0" w14:textId="77777777" w:rsidR="008B0111" w:rsidRPr="00F951BD" w:rsidRDefault="008B0111" w:rsidP="00F951BD">
      <w:pPr>
        <w:spacing w:after="0"/>
        <w:rPr>
          <w:rFonts w:ascii="Arial" w:hAnsi="Arial" w:cs="Arial"/>
        </w:rPr>
      </w:pPr>
    </w:p>
    <w:p w14:paraId="0E71F32E" w14:textId="77777777" w:rsidR="00F951BD" w:rsidRPr="00F951BD" w:rsidRDefault="00F951BD" w:rsidP="00F951BD">
      <w:pPr>
        <w:rPr>
          <w:rFonts w:ascii="Arial" w:hAnsi="Arial" w:cs="Arial"/>
        </w:rPr>
      </w:pPr>
      <w:r w:rsidRPr="00F951BD">
        <w:rPr>
          <w:rFonts w:ascii="Arial" w:hAnsi="Arial" w:cs="Arial"/>
        </w:rPr>
        <w:t>EP/Stück</w:t>
      </w:r>
    </w:p>
    <w:p w14:paraId="448AE9AD" w14:textId="77777777" w:rsidR="00F951BD" w:rsidRPr="00F951BD" w:rsidRDefault="00F951BD" w:rsidP="00F951BD"/>
    <w:p w14:paraId="20337402" w14:textId="77777777" w:rsidR="000647D6" w:rsidRPr="000647D6" w:rsidRDefault="000647D6" w:rsidP="000647D6"/>
    <w:p w14:paraId="70F62240" w14:textId="77777777" w:rsidR="000647D6" w:rsidRDefault="000647D6" w:rsidP="000647D6"/>
    <w:p w14:paraId="2D8CF3ED" w14:textId="77777777" w:rsidR="000647D6" w:rsidRDefault="000647D6" w:rsidP="000647D6"/>
    <w:p w14:paraId="13769C8C" w14:textId="77777777" w:rsidR="000647D6" w:rsidRPr="000647D6" w:rsidRDefault="000647D6" w:rsidP="000647D6"/>
    <w:p w14:paraId="48606B58" w14:textId="77777777" w:rsidR="00C905B2" w:rsidRDefault="00350969" w:rsidP="00C76A63">
      <w:pPr>
        <w:pStyle w:val="berschrift2"/>
        <w:ind w:left="0"/>
        <w:rPr>
          <w:rFonts w:ascii="Arial" w:hAnsi="Arial" w:cs="Arial"/>
        </w:rPr>
      </w:pPr>
      <w:bookmarkStart w:id="38" w:name="_Toc79409521"/>
      <w:r>
        <w:rPr>
          <w:rFonts w:ascii="Arial" w:hAnsi="Arial" w:cs="Arial"/>
        </w:rPr>
        <w:lastRenderedPageBreak/>
        <w:t>Stundenlohnarbeiten</w:t>
      </w:r>
      <w:bookmarkEnd w:id="38"/>
    </w:p>
    <w:p w14:paraId="3602E98F" w14:textId="77777777" w:rsidR="00C905B2" w:rsidRPr="00350969" w:rsidRDefault="00C905B2" w:rsidP="00C76A63">
      <w:r w:rsidRPr="00350969">
        <w:t>Stundenlohna</w:t>
      </w:r>
      <w:r>
        <w:t>rbei</w:t>
      </w:r>
      <w:r w:rsidRPr="00350969">
        <w:t xml:space="preserve">ten auf Nachweis </w:t>
      </w:r>
      <w:r>
        <w:t xml:space="preserve">und vorheriger Anordnung des Auftraggebers/Auftraggeberin/der Bauleitung </w:t>
      </w:r>
      <w:r w:rsidRPr="00350969">
        <w:t>mit den Angaben Name;</w:t>
      </w:r>
      <w:r>
        <w:t xml:space="preserve"> Dauer und Einsatzort sowie Zuordnung der jeweils abzurechnenden Position.</w:t>
      </w:r>
    </w:p>
    <w:p w14:paraId="28C6DD94" w14:textId="77777777" w:rsidR="00C905B2" w:rsidRDefault="00C905B2" w:rsidP="00350969">
      <w:pPr>
        <w:pStyle w:val="berschrift2"/>
        <w:numPr>
          <w:ilvl w:val="0"/>
          <w:numId w:val="0"/>
        </w:numPr>
        <w:rPr>
          <w:rFonts w:ascii="Arial" w:hAnsi="Arial" w:cs="Arial"/>
        </w:rPr>
      </w:pPr>
    </w:p>
    <w:p w14:paraId="702F4D4E" w14:textId="77777777" w:rsidR="002412E4" w:rsidRPr="00C76A63" w:rsidRDefault="00350969" w:rsidP="00C76A63">
      <w:pPr>
        <w:pStyle w:val="berschrift2"/>
        <w:numPr>
          <w:ilvl w:val="2"/>
          <w:numId w:val="45"/>
        </w:numPr>
        <w:ind w:left="284" w:hanging="284"/>
      </w:pPr>
      <w:bookmarkStart w:id="39" w:name="_Toc79409522"/>
      <w:r w:rsidRPr="00C76A63">
        <w:t>Meister/In/Techniker/In</w:t>
      </w:r>
      <w:bookmarkEnd w:id="39"/>
    </w:p>
    <w:p w14:paraId="61B5A1AB" w14:textId="77777777" w:rsidR="002412E4" w:rsidRDefault="00350969" w:rsidP="002412E4">
      <w:pPr>
        <w:rPr>
          <w:rFonts w:ascii="Arial" w:hAnsi="Arial" w:cs="Arial"/>
        </w:rPr>
      </w:pPr>
      <w:r>
        <w:rPr>
          <w:rFonts w:ascii="Arial" w:hAnsi="Arial" w:cs="Arial"/>
        </w:rPr>
        <w:t>Meister/Techniker</w:t>
      </w:r>
    </w:p>
    <w:p w14:paraId="10081289" w14:textId="77777777" w:rsidR="00350969" w:rsidRDefault="00350969" w:rsidP="002412E4">
      <w:pPr>
        <w:rPr>
          <w:rFonts w:ascii="Arial" w:hAnsi="Arial" w:cs="Arial"/>
        </w:rPr>
      </w:pPr>
      <w:r>
        <w:rPr>
          <w:rFonts w:ascii="Arial" w:hAnsi="Arial" w:cs="Arial"/>
        </w:rPr>
        <w:t>EP/ 1 Std</w:t>
      </w:r>
    </w:p>
    <w:p w14:paraId="20BBDD73" w14:textId="77777777" w:rsidR="00350969" w:rsidRPr="00C76A63" w:rsidRDefault="00350969" w:rsidP="00C76A63">
      <w:pPr>
        <w:pStyle w:val="berschrift2"/>
        <w:numPr>
          <w:ilvl w:val="2"/>
          <w:numId w:val="45"/>
        </w:numPr>
        <w:ind w:left="284" w:hanging="284"/>
      </w:pPr>
      <w:bookmarkStart w:id="40" w:name="_Toc79409523"/>
      <w:r w:rsidRPr="00C76A63">
        <w:t>Stundenlohnarbeiten Gärtner/in</w:t>
      </w:r>
      <w:bookmarkEnd w:id="40"/>
    </w:p>
    <w:p w14:paraId="622B49C9" w14:textId="77777777" w:rsidR="00350969" w:rsidRDefault="00350969" w:rsidP="00350969">
      <w:pPr>
        <w:rPr>
          <w:rFonts w:ascii="Arial" w:hAnsi="Arial" w:cs="Arial"/>
        </w:rPr>
      </w:pPr>
      <w:r>
        <w:rPr>
          <w:rFonts w:ascii="Arial" w:hAnsi="Arial" w:cs="Arial"/>
        </w:rPr>
        <w:t>Wie vor jedoch Gärtner/In</w:t>
      </w:r>
    </w:p>
    <w:p w14:paraId="31BA8906" w14:textId="77777777" w:rsidR="00350969" w:rsidRDefault="00350969" w:rsidP="00350969">
      <w:pPr>
        <w:rPr>
          <w:rFonts w:ascii="Arial" w:hAnsi="Arial" w:cs="Arial"/>
        </w:rPr>
      </w:pPr>
      <w:r>
        <w:rPr>
          <w:rFonts w:ascii="Arial" w:hAnsi="Arial" w:cs="Arial"/>
        </w:rPr>
        <w:t>EP/ 1 Std</w:t>
      </w:r>
    </w:p>
    <w:p w14:paraId="5C277F53" w14:textId="77777777" w:rsidR="00350969" w:rsidRPr="00C76A63" w:rsidRDefault="00350969" w:rsidP="00C76A63">
      <w:pPr>
        <w:pStyle w:val="berschrift2"/>
        <w:numPr>
          <w:ilvl w:val="2"/>
          <w:numId w:val="45"/>
        </w:numPr>
        <w:ind w:left="284" w:hanging="284"/>
      </w:pPr>
      <w:bookmarkStart w:id="41" w:name="_Toc79409524"/>
      <w:r w:rsidRPr="00C76A63">
        <w:t>Stundenlohnarbeiten Helfer/In</w:t>
      </w:r>
      <w:bookmarkEnd w:id="41"/>
    </w:p>
    <w:p w14:paraId="724C6C50" w14:textId="77777777" w:rsidR="00350969" w:rsidRPr="00350969" w:rsidRDefault="00350969" w:rsidP="00350969">
      <w:pPr>
        <w:rPr>
          <w:rFonts w:ascii="Arial" w:hAnsi="Arial" w:cs="Arial"/>
        </w:rPr>
      </w:pPr>
      <w:r>
        <w:rPr>
          <w:rFonts w:ascii="Arial" w:hAnsi="Arial" w:cs="Arial"/>
        </w:rPr>
        <w:t>Wie vor jedoch Helfer/Helferin</w:t>
      </w:r>
    </w:p>
    <w:p w14:paraId="78E43F1B" w14:textId="77777777" w:rsidR="00350969" w:rsidRPr="002412E4" w:rsidRDefault="00350969" w:rsidP="00350969">
      <w:pPr>
        <w:rPr>
          <w:rFonts w:ascii="Arial" w:hAnsi="Arial" w:cs="Arial"/>
        </w:rPr>
      </w:pPr>
      <w:r w:rsidRPr="00350969">
        <w:rPr>
          <w:rFonts w:ascii="Arial" w:hAnsi="Arial" w:cs="Arial"/>
        </w:rPr>
        <w:t>EP/ 1 Std</w:t>
      </w:r>
    </w:p>
    <w:p w14:paraId="6755ED5C" w14:textId="77777777" w:rsidR="00350969" w:rsidRPr="00C76A63" w:rsidRDefault="00350969" w:rsidP="00C76A63">
      <w:pPr>
        <w:pStyle w:val="berschrift2"/>
        <w:numPr>
          <w:ilvl w:val="2"/>
          <w:numId w:val="45"/>
        </w:numPr>
        <w:ind w:left="284" w:hanging="284"/>
        <w:rPr>
          <w:b w:val="0"/>
        </w:rPr>
      </w:pPr>
      <w:bookmarkStart w:id="42" w:name="_Toc79409525"/>
      <w:r w:rsidRPr="00C76A63">
        <w:t>Fahrer/In</w:t>
      </w:r>
      <w:bookmarkEnd w:id="42"/>
    </w:p>
    <w:p w14:paraId="667FDAAE" w14:textId="77777777" w:rsidR="00350969" w:rsidRPr="00350969" w:rsidRDefault="00350969" w:rsidP="00350969">
      <w:pPr>
        <w:spacing w:after="503"/>
        <w:rPr>
          <w:rFonts w:ascii="Arial" w:hAnsi="Arial" w:cs="Arial"/>
        </w:rPr>
      </w:pPr>
      <w:r w:rsidRPr="00350969">
        <w:rPr>
          <w:rFonts w:ascii="Arial" w:hAnsi="Arial" w:cs="Arial"/>
        </w:rPr>
        <w:t>Wie vor jedoch Helfer/Helferin</w:t>
      </w:r>
    </w:p>
    <w:p w14:paraId="51F53381" w14:textId="77777777" w:rsidR="002412E4" w:rsidRPr="002412E4" w:rsidRDefault="00350969" w:rsidP="00350969">
      <w:pPr>
        <w:spacing w:after="503"/>
        <w:rPr>
          <w:rFonts w:ascii="Arial" w:hAnsi="Arial" w:cs="Arial"/>
        </w:rPr>
      </w:pPr>
      <w:r w:rsidRPr="00350969">
        <w:rPr>
          <w:rFonts w:ascii="Arial" w:hAnsi="Arial" w:cs="Arial"/>
        </w:rPr>
        <w:t>EP/ 1 Std</w:t>
      </w:r>
    </w:p>
    <w:p w14:paraId="46C5C417" w14:textId="77777777" w:rsidR="008A21E6" w:rsidRDefault="00CE7EA3" w:rsidP="00150183">
      <w:pPr>
        <w:pStyle w:val="berschrift2"/>
        <w:ind w:left="0"/>
        <w:rPr>
          <w:rFonts w:ascii="Arial" w:hAnsi="Arial" w:cs="Arial"/>
        </w:rPr>
      </w:pPr>
      <w:bookmarkStart w:id="43" w:name="_Toc78897044"/>
      <w:bookmarkStart w:id="44" w:name="_Toc78897214"/>
      <w:bookmarkStart w:id="45" w:name="_Toc78897254"/>
      <w:bookmarkStart w:id="46" w:name="_Toc79409526"/>
      <w:bookmarkEnd w:id="43"/>
      <w:bookmarkEnd w:id="44"/>
      <w:bookmarkEnd w:id="45"/>
      <w:r>
        <w:rPr>
          <w:rFonts w:ascii="Arial" w:hAnsi="Arial" w:cs="Arial"/>
        </w:rPr>
        <w:t>Lieferpauschale</w:t>
      </w:r>
      <w:bookmarkEnd w:id="46"/>
      <w:r>
        <w:rPr>
          <w:rFonts w:ascii="Arial" w:hAnsi="Arial" w:cs="Arial"/>
        </w:rPr>
        <w:t xml:space="preserve"> </w:t>
      </w:r>
    </w:p>
    <w:p w14:paraId="2C00733C" w14:textId="77777777" w:rsidR="00B2351A" w:rsidRDefault="00B2351A" w:rsidP="00B2351A">
      <w:r>
        <w:t>Lieferaufkommen: Lieferungen zwischen 25 bis 50</w:t>
      </w:r>
      <w:r w:rsidR="003C3BE0">
        <w:t xml:space="preserve"> -</w:t>
      </w:r>
      <w:r>
        <w:t xml:space="preserve"> mal innerhalb der Region</w:t>
      </w:r>
      <w:r w:rsidR="002B3F91">
        <w:t xml:space="preserve"> </w:t>
      </w:r>
      <w:r w:rsidR="00CE7EA3">
        <w:t>des Loses</w:t>
      </w:r>
      <w:r>
        <w:t xml:space="preserve">. </w:t>
      </w:r>
      <w:r w:rsidR="00CE7EA3">
        <w:t>Die Lieferpauschale wird einmalig pro Lieferort in der Kommune gewährt.</w:t>
      </w:r>
    </w:p>
    <w:p w14:paraId="28518636" w14:textId="77777777" w:rsidR="00B2351A" w:rsidRDefault="00B2351A" w:rsidP="00B2351A">
      <w:pPr>
        <w:spacing w:after="0"/>
      </w:pPr>
      <w:r>
        <w:t xml:space="preserve">Maximal </w:t>
      </w:r>
      <w:r w:rsidR="00CE7EA3">
        <w:t>50 Stück</w:t>
      </w:r>
    </w:p>
    <w:p w14:paraId="5A968F0C" w14:textId="77777777" w:rsidR="00B2351A" w:rsidRDefault="00B2351A" w:rsidP="00B2351A">
      <w:r>
        <w:t xml:space="preserve">EP / </w:t>
      </w:r>
      <w:r w:rsidR="00CE7EA3">
        <w:t>Stück</w:t>
      </w:r>
    </w:p>
    <w:p w14:paraId="5CFA997F" w14:textId="77777777" w:rsidR="00B2351A" w:rsidRPr="00B2351A" w:rsidRDefault="00B2351A" w:rsidP="00B2351A"/>
    <w:p w14:paraId="14DF8AAF" w14:textId="77777777" w:rsidR="001F508B" w:rsidRDefault="001F508B" w:rsidP="00225240">
      <w:pPr>
        <w:pStyle w:val="berschrift1"/>
      </w:pPr>
      <w:bookmarkStart w:id="47" w:name="_Toc78896832"/>
      <w:bookmarkStart w:id="48" w:name="_Toc78896920"/>
      <w:bookmarkStart w:id="49" w:name="_Toc78897046"/>
      <w:bookmarkStart w:id="50" w:name="_Toc78897216"/>
      <w:bookmarkStart w:id="51" w:name="_Toc78897256"/>
      <w:bookmarkStart w:id="52" w:name="_Toc79409527"/>
      <w:bookmarkEnd w:id="47"/>
      <w:bookmarkEnd w:id="48"/>
      <w:bookmarkEnd w:id="49"/>
      <w:bookmarkEnd w:id="50"/>
      <w:bookmarkEnd w:id="51"/>
      <w:r>
        <w:lastRenderedPageBreak/>
        <w:t>Impressum</w:t>
      </w:r>
      <w:bookmarkEnd w:id="52"/>
    </w:p>
    <w:p w14:paraId="5ED8247A" w14:textId="77777777" w:rsidR="001F508B" w:rsidRPr="001F508B" w:rsidRDefault="001F508B" w:rsidP="001F508B">
      <w:pPr>
        <w:pStyle w:val="NULinie"/>
      </w:pPr>
    </w:p>
    <w:p w14:paraId="24FC5269" w14:textId="77777777" w:rsidR="001F508B" w:rsidRDefault="00790D3A" w:rsidP="001F508B">
      <w:r>
        <w:t>Im Auftrag des</w:t>
      </w:r>
    </w:p>
    <w:p w14:paraId="7EF243CF" w14:textId="77777777" w:rsidR="004A6BD5" w:rsidRDefault="004A6BD5" w:rsidP="004A6BD5">
      <w:r>
        <w:t>Ministeriums für Heimat, Kommunales, Bau und Gleichstellung des Landes Nordrhein-Westfalen</w:t>
      </w:r>
    </w:p>
    <w:p w14:paraId="2F2048D9" w14:textId="77777777" w:rsidR="004A6BD5" w:rsidRDefault="004A6BD5" w:rsidP="004A6BD5">
      <w:r>
        <w:t>Jürgensplatz 1</w:t>
      </w:r>
    </w:p>
    <w:p w14:paraId="04976EFF" w14:textId="77777777" w:rsidR="004A6BD5" w:rsidRDefault="002B3F91" w:rsidP="004A6BD5">
      <w:r>
        <w:rPr>
          <w:noProof/>
        </w:rPr>
        <w:drawing>
          <wp:anchor distT="0" distB="0" distL="114300" distR="114300" simplePos="0" relativeHeight="251660288" behindDoc="0" locked="0" layoutInCell="1" allowOverlap="1" wp14:anchorId="279E9C2F" wp14:editId="0ADA73C5">
            <wp:simplePos x="0" y="0"/>
            <wp:positionH relativeFrom="column">
              <wp:posOffset>-7620</wp:posOffset>
            </wp:positionH>
            <wp:positionV relativeFrom="paragraph">
              <wp:posOffset>414655</wp:posOffset>
            </wp:positionV>
            <wp:extent cx="4859655" cy="1471295"/>
            <wp:effectExtent l="0" t="0" r="0" b="0"/>
            <wp:wrapThrough wrapText="bothSides">
              <wp:wrapPolygon edited="0">
                <wp:start x="5504" y="0"/>
                <wp:lineTo x="3641" y="2237"/>
                <wp:lineTo x="3133" y="3076"/>
                <wp:lineTo x="3472" y="4475"/>
                <wp:lineTo x="0" y="8390"/>
                <wp:lineTo x="0" y="11187"/>
                <wp:lineTo x="508" y="13424"/>
                <wp:lineTo x="2625" y="21255"/>
                <wp:lineTo x="19729" y="21255"/>
                <wp:lineTo x="19898" y="20416"/>
                <wp:lineTo x="19136" y="19577"/>
                <wp:lineTo x="16765" y="17899"/>
                <wp:lineTo x="21507" y="16501"/>
                <wp:lineTo x="21507" y="13984"/>
                <wp:lineTo x="15072" y="13424"/>
                <wp:lineTo x="15156" y="12026"/>
                <wp:lineTo x="8298" y="8110"/>
                <wp:lineTo x="6096" y="0"/>
                <wp:lineTo x="5504"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u_Land_Leben_Logo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9655" cy="1471295"/>
                    </a:xfrm>
                    <a:prstGeom prst="rect">
                      <a:avLst/>
                    </a:prstGeom>
                  </pic:spPr>
                </pic:pic>
              </a:graphicData>
            </a:graphic>
          </wp:anchor>
        </w:drawing>
      </w:r>
      <w:r w:rsidR="004A6BD5">
        <w:t>40219 Düsseldorf</w:t>
      </w:r>
    </w:p>
    <w:p w14:paraId="4089EF06" w14:textId="77777777" w:rsidR="001F508B" w:rsidRDefault="001F508B" w:rsidP="001F508B"/>
    <w:p w14:paraId="06A3907A" w14:textId="77777777" w:rsidR="004A6BD5" w:rsidRDefault="004A6BD5" w:rsidP="001F508B"/>
    <w:p w14:paraId="4BEA3CE3" w14:textId="77777777" w:rsidR="004A6BD5" w:rsidRDefault="004A6BD5" w:rsidP="001F508B"/>
    <w:p w14:paraId="742E9C84" w14:textId="77777777" w:rsidR="004A6BD5" w:rsidRDefault="004A6BD5" w:rsidP="001F508B"/>
    <w:p w14:paraId="3B375BCE" w14:textId="77777777" w:rsidR="001F508B" w:rsidRDefault="001F508B" w:rsidP="001F508B">
      <w:r>
        <w:t>Bearbeitet von:</w:t>
      </w:r>
    </w:p>
    <w:p w14:paraId="55C9BE62" w14:textId="77777777" w:rsidR="001F508B" w:rsidRDefault="00205BD4" w:rsidP="00205BD4">
      <w:pPr>
        <w:pStyle w:val="NUBilder"/>
      </w:pPr>
      <w:r>
        <w:rPr>
          <w:noProof/>
        </w:rPr>
        <w:drawing>
          <wp:inline distT="0" distB="0" distL="0" distR="0" wp14:anchorId="799804FC" wp14:editId="58042F22">
            <wp:extent cx="1659600" cy="554400"/>
            <wp:effectExtent l="0" t="0" r="0" b="0"/>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NRWU frei positionierbar.wmf"/>
                    <pic:cNvPicPr/>
                  </pic:nvPicPr>
                  <pic:blipFill>
                    <a:blip r:embed="rId15">
                      <a:extLst>
                        <a:ext uri="{28A0092B-C50C-407E-A947-70E740481C1C}">
                          <a14:useLocalDpi xmlns:a14="http://schemas.microsoft.com/office/drawing/2010/main" val="0"/>
                        </a:ext>
                      </a:extLst>
                    </a:blip>
                    <a:stretch>
                      <a:fillRect/>
                    </a:stretch>
                  </pic:blipFill>
                  <pic:spPr>
                    <a:xfrm>
                      <a:off x="0" y="0"/>
                      <a:ext cx="1659600" cy="554400"/>
                    </a:xfrm>
                    <a:prstGeom prst="rect">
                      <a:avLst/>
                    </a:prstGeom>
                  </pic:spPr>
                </pic:pic>
              </a:graphicData>
            </a:graphic>
          </wp:inline>
        </w:drawing>
      </w:r>
    </w:p>
    <w:p w14:paraId="3799998F" w14:textId="77777777" w:rsidR="001F508B" w:rsidRDefault="001F508B" w:rsidP="001F508B">
      <w:r>
        <w:t>NRW.URBAN GmbH &amp; Co KG</w:t>
      </w:r>
      <w:r>
        <w:br/>
        <w:t>Fritz-Vomfelde-Str. 10</w:t>
      </w:r>
      <w:r>
        <w:br/>
        <w:t>40547 Düsseldorf</w:t>
      </w:r>
    </w:p>
    <w:p w14:paraId="1AA4C244" w14:textId="77777777" w:rsidR="001F508B" w:rsidRDefault="001F508B" w:rsidP="001F508B">
      <w:r>
        <w:t>Tel. 0211 54238-0</w:t>
      </w:r>
      <w:r>
        <w:br/>
        <w:t xml:space="preserve">info@nrw-urban.de </w:t>
      </w:r>
      <w:r>
        <w:br/>
        <w:t>www.nrw-urban.de</w:t>
      </w:r>
    </w:p>
    <w:p w14:paraId="3DBD70D6" w14:textId="77777777" w:rsidR="001F508B" w:rsidRPr="009B09C9" w:rsidRDefault="001F508B" w:rsidP="001F508B">
      <w:r>
        <w:t xml:space="preserve">Düsseldorf, den </w:t>
      </w:r>
      <w:r w:rsidR="00050ACA">
        <w:t>09.08.</w:t>
      </w:r>
      <w:r w:rsidR="004A6BD5">
        <w:t xml:space="preserve"> 2021</w:t>
      </w:r>
    </w:p>
    <w:sectPr w:rsidR="001F508B" w:rsidRPr="009B09C9" w:rsidSect="003415BC">
      <w:pgSz w:w="11906" w:h="16838"/>
      <w:pgMar w:top="2552" w:right="851" w:bottom="851" w:left="3402" w:header="85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D0ED" w14:textId="77777777" w:rsidR="00D3411F" w:rsidRDefault="00D3411F" w:rsidP="000B3458">
      <w:pPr>
        <w:spacing w:after="0" w:line="240" w:lineRule="auto"/>
      </w:pPr>
      <w:r>
        <w:separator/>
      </w:r>
    </w:p>
  </w:endnote>
  <w:endnote w:type="continuationSeparator" w:id="0">
    <w:p w14:paraId="1B9D72D2" w14:textId="77777777" w:rsidR="00D3411F" w:rsidRDefault="00D3411F" w:rsidP="000B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E358" w14:textId="77777777" w:rsidR="00D3411F" w:rsidRDefault="00D341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DED2" w14:textId="77777777" w:rsidR="00D3411F" w:rsidRDefault="00D3411F">
    <w:pPr>
      <w:pStyle w:val="Fuzeile"/>
      <w:rPr>
        <w:b/>
      </w:rPr>
    </w:pPr>
    <w:r>
      <w:rPr>
        <w:b/>
        <w:noProof/>
      </w:rPr>
      <mc:AlternateContent>
        <mc:Choice Requires="wps">
          <w:drawing>
            <wp:anchor distT="0" distB="0" distL="114300" distR="114300" simplePos="0" relativeHeight="251659264" behindDoc="0" locked="0" layoutInCell="1" allowOverlap="1" wp14:anchorId="4713D7A3" wp14:editId="5F44675F">
              <wp:simplePos x="0" y="0"/>
              <wp:positionH relativeFrom="column">
                <wp:posOffset>-1620520</wp:posOffset>
              </wp:positionH>
              <wp:positionV relativeFrom="page">
                <wp:align>bottom</wp:align>
              </wp:positionV>
              <wp:extent cx="6480000" cy="90000"/>
              <wp:effectExtent l="0" t="0" r="0" b="5715"/>
              <wp:wrapNone/>
              <wp:docPr id="4" name="Rechteck 1"/>
              <wp:cNvGraphicFramePr/>
              <a:graphic xmlns:a="http://schemas.openxmlformats.org/drawingml/2006/main">
                <a:graphicData uri="http://schemas.microsoft.com/office/word/2010/wordprocessingShape">
                  <wps:wsp>
                    <wps:cNvSpPr/>
                    <wps:spPr>
                      <a:xfrm>
                        <a:off x="0" y="0"/>
                        <a:ext cx="6480000" cy="9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E0CF3" w14:textId="77777777" w:rsidR="00D3411F" w:rsidRDefault="00D3411F" w:rsidP="00783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3D7A3" id="Rechteck 1" o:spid="_x0000_s1026" style="position:absolute;left:0;text-align:left;margin-left:-127.6pt;margin-top:0;width:510.25pt;height:7.1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vRkgIAAI0FAAAOAAAAZHJzL2Uyb0RvYy54bWysVE1PGzEQvVfqf7B8L5tEgULEBkUgqkoI&#10;EAFxdrx21qrX49pOdtNf37G92QSKeqiagzPeefPmwzNzedU1mmyF8wpMSccnI0qE4VApsy7py/Pt&#10;l3NKfGCmYhqMKOlOeHo1//zpsrUzMYEadCUcQRLjZ60taR2CnRWF57VomD8BKwwqJbiGBby6dVE5&#10;1iJ7o4vJaHRWtOAq64AL7/HrTVbSeeKXUvDwIKUXgeiSYmwhnS6dq3gW80s2Wztma8X7MNg/RNEw&#10;ZdDpQHXDAiMbp/6gahR34EGGEw5NAVIqLlIOmM149C6bZc2sSLlgcbwdyuT/Hy2/3z46oqqSTikx&#10;rMEnehK8DoL/IONYndb6GYKW9tH1N49iTLWTron/mATpUkV3Q0VFFwjHj2fT8xH+KOGou0gishQH&#10;Y+t8+CagIVEoqcMHS3Vk2zsfMnQPib48aFXdKq3TJTaJuNaObBk+72o9iQEj+RuUNhFrIFpldfxS&#10;xLxyJkkKOy0iTpsnIbEeGPskBZI68eCEcS5MGGdVzSqRfZ8epTZYpFgSYWSW6H/g7gneJrDnzlH2&#10;+GgqUiMPxqO/BZaNB4vkGUwYjBtlwH1EoDGr3nPG74uUSxOrFLpVh5AorqDaYeM4yBPlLb9V+IJ3&#10;zIdH5nCE8M1xLYQHPKSGtqTQS5TU4H599D3isbNRS0mLI1lS/3PDnKBEfzfY8xfj6TTOcLpMT79O&#10;8OKONatjjdk014BtMcYFZHkSIz7ovSgdNK+4PRbRK6qY4ei7pDy4/eU65FWB+4eLxSLBcG4tC3dm&#10;aXkkjwWOHfrcvTJn+zYO2P/3sB9fNnvXzRkbLQ0sNgGkSq1+qGtfepz51EP9fopL5fieUIctOv8N&#10;AAD//wMAUEsDBBQABgAIAAAAIQDRt65r3QAAAAgBAAAPAAAAZHJzL2Rvd25yZXYueG1sTI/BTsMw&#10;EETvSPyDtUjcWodAAoQ4VYXgwAWJgiqOTrxJLOJ1ZLtt+HuWExxX8zT7pt4sbhJHDNF6UnC1zkAg&#10;dd5YGhR8vD+v7kDEpMnoyRMq+MYIm+b8rNaV8Sd6w+MuDYJLKFZawZjSXEkZuxGdjms/I3HW++B0&#10;4jMM0gR94nI3yTzLSum0Jf4w6hkfR+y+dgengPqX8t7a1z6G7d7tn/L+sx2kUpcXy/YBRMIl/cHw&#10;q8/q0LBT6w9kopgUrPKiyJlVwJM4vy2LaxAtgzc5yKaW/wc0PwAAAP//AwBQSwECLQAUAAYACAAA&#10;ACEAtoM4kv4AAADhAQAAEwAAAAAAAAAAAAAAAAAAAAAAW0NvbnRlbnRfVHlwZXNdLnhtbFBLAQIt&#10;ABQABgAIAAAAIQA4/SH/1gAAAJQBAAALAAAAAAAAAAAAAAAAAC8BAABfcmVscy8ucmVsc1BLAQIt&#10;ABQABgAIAAAAIQCXPxvRkgIAAI0FAAAOAAAAAAAAAAAAAAAAAC4CAABkcnMvZTJvRG9jLnhtbFBL&#10;AQItABQABgAIAAAAIQDRt65r3QAAAAgBAAAPAAAAAAAAAAAAAAAAAOwEAABkcnMvZG93bnJldi54&#10;bWxQSwUGAAAAAAQABADzAAAA9gUAAAAA&#10;" fillcolor="yellow [3214]" stroked="f" strokeweight="2pt">
              <v:textbox>
                <w:txbxContent>
                  <w:p w14:paraId="409E0CF3" w14:textId="77777777" w:rsidR="00D3411F" w:rsidRDefault="00D3411F" w:rsidP="007831DA">
                    <w:pPr>
                      <w:jc w:val="center"/>
                    </w:pPr>
                  </w:p>
                </w:txbxContent>
              </v:textbox>
              <w10:wrap anchory="page"/>
            </v:rect>
          </w:pict>
        </mc:Fallback>
      </mc:AlternateContent>
    </w:r>
  </w:p>
  <w:p w14:paraId="13BCE6D3" w14:textId="34938EB5" w:rsidR="00D3411F" w:rsidRDefault="00D3411F">
    <w:pPr>
      <w:pStyle w:val="Fuzeile"/>
    </w:pPr>
    <w:r w:rsidRPr="0053028D">
      <w:rPr>
        <w:b/>
      </w:rPr>
      <w:fldChar w:fldCharType="begin"/>
    </w:r>
    <w:r w:rsidRPr="0053028D">
      <w:rPr>
        <w:b/>
      </w:rPr>
      <w:instrText xml:space="preserve"> STYLEREF  "NU Titel1"  \* MERGEFORMAT </w:instrText>
    </w:r>
    <w:r w:rsidRPr="0053028D">
      <w:rPr>
        <w:b/>
      </w:rPr>
      <w:fldChar w:fldCharType="separate"/>
    </w:r>
    <w:r w:rsidR="007E2C17">
      <w:rPr>
        <w:b/>
        <w:noProof/>
      </w:rPr>
      <w:t>Vergabeverfahren</w:t>
    </w:r>
    <w:r w:rsidRPr="0053028D">
      <w:rPr>
        <w:b/>
      </w:rPr>
      <w:fldChar w:fldCharType="end"/>
    </w:r>
    <w:r w:rsidRPr="0053028D">
      <w:rPr>
        <w:b/>
      </w:rPr>
      <w:t>,</w:t>
    </w:r>
    <w:r>
      <w:t xml:space="preserve"> </w:t>
    </w:r>
    <w:r w:rsidRPr="0053028D">
      <w:rPr>
        <w:color w:val="0055A4" w:themeColor="text2"/>
      </w:rPr>
      <w:fldChar w:fldCharType="begin"/>
    </w:r>
    <w:r w:rsidRPr="0053028D">
      <w:rPr>
        <w:color w:val="0055A4" w:themeColor="text2"/>
      </w:rPr>
      <w:instrText xml:space="preserve"> STYLEREF  "NU Titel2"  \* MERGEFORMAT </w:instrText>
    </w:r>
    <w:r w:rsidRPr="0053028D">
      <w:rPr>
        <w:color w:val="0055A4" w:themeColor="text2"/>
      </w:rPr>
      <w:fldChar w:fldCharType="separate"/>
    </w:r>
    <w:r w:rsidR="007E2C17">
      <w:rPr>
        <w:noProof/>
        <w:color w:val="0055A4" w:themeColor="text2"/>
      </w:rPr>
      <w:t>1.000 Bäume</w:t>
    </w:r>
    <w:r w:rsidRPr="0053028D">
      <w:rPr>
        <w:color w:val="0055A4" w:themeColor="text2"/>
      </w:rPr>
      <w:fldChar w:fldCharType="end"/>
    </w:r>
    <w:r w:rsidRPr="0053028D">
      <w:rPr>
        <w:color w:val="0055A4" w:themeColor="text2"/>
      </w:rPr>
      <w:t xml:space="preserve">, </w:t>
    </w:r>
    <w:r w:rsidRPr="0053028D">
      <w:rPr>
        <w:color w:val="0055A4" w:themeColor="text2"/>
      </w:rPr>
      <w:fldChar w:fldCharType="begin"/>
    </w:r>
    <w:r w:rsidRPr="0053028D">
      <w:rPr>
        <w:color w:val="0055A4" w:themeColor="text2"/>
      </w:rPr>
      <w:instrText xml:space="preserve"> STYLEREF  "NU Titel3"  \* MERGEFORMAT </w:instrText>
    </w:r>
    <w:r w:rsidRPr="0053028D">
      <w:rPr>
        <w:color w:val="0055A4" w:themeColor="text2"/>
      </w:rPr>
      <w:fldChar w:fldCharType="separate"/>
    </w:r>
    <w:r w:rsidR="007E2C17">
      <w:rPr>
        <w:noProof/>
        <w:color w:val="0055A4" w:themeColor="text2"/>
      </w:rPr>
      <w:t>Leistungsverzeichnis</w:t>
    </w:r>
    <w:r w:rsidRPr="0053028D">
      <w:rPr>
        <w:color w:val="0055A4" w:themeColor="text2"/>
      </w:rPr>
      <w:fldChar w:fldCharType="end"/>
    </w:r>
    <w:r>
      <w:tab/>
    </w:r>
    <w:r w:rsidRPr="0053028D">
      <w:rPr>
        <w:b/>
      </w:rPr>
      <w:fldChar w:fldCharType="begin"/>
    </w:r>
    <w:r w:rsidRPr="0053028D">
      <w:rPr>
        <w:b/>
      </w:rPr>
      <w:instrText xml:space="preserve"> PAGE   \* MERGEFORMAT </w:instrText>
    </w:r>
    <w:r w:rsidRPr="0053028D">
      <w:rPr>
        <w:b/>
      </w:rPr>
      <w:fldChar w:fldCharType="separate"/>
    </w:r>
    <w:r w:rsidR="007E2C17">
      <w:rPr>
        <w:b/>
        <w:noProof/>
      </w:rPr>
      <w:t>3</w:t>
    </w:r>
    <w:r w:rsidRPr="0053028D">
      <w:rPr>
        <w:b/>
      </w:rPr>
      <w:fldChar w:fldCharType="end"/>
    </w:r>
    <w:r>
      <w:t xml:space="preserve">  |  </w:t>
    </w:r>
    <w:fldSimple w:instr=" NUMPAGES   \* MERGEFORMAT ">
      <w:r w:rsidR="007E2C17">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D266" w14:textId="77777777" w:rsidR="00D3411F" w:rsidRPr="007A5A2D" w:rsidRDefault="00D3411F">
    <w:pPr>
      <w:pStyle w:val="Fuzeile"/>
      <w:rPr>
        <w:b/>
      </w:rPr>
    </w:pPr>
    <w:r>
      <w:rPr>
        <w:b/>
        <w:noProof/>
      </w:rPr>
      <mc:AlternateContent>
        <mc:Choice Requires="wps">
          <w:drawing>
            <wp:anchor distT="0" distB="0" distL="114300" distR="114300" simplePos="0" relativeHeight="251662336" behindDoc="0" locked="0" layoutInCell="1" allowOverlap="1" wp14:anchorId="59F7B953" wp14:editId="0F8D9254">
              <wp:simplePos x="0" y="0"/>
              <wp:positionH relativeFrom="column">
                <wp:posOffset>-1620520</wp:posOffset>
              </wp:positionH>
              <wp:positionV relativeFrom="page">
                <wp:align>bottom</wp:align>
              </wp:positionV>
              <wp:extent cx="6480000" cy="90000"/>
              <wp:effectExtent l="0" t="0" r="0" b="5715"/>
              <wp:wrapNone/>
              <wp:docPr id="5" name="Rechteck 10"/>
              <wp:cNvGraphicFramePr/>
              <a:graphic xmlns:a="http://schemas.openxmlformats.org/drawingml/2006/main">
                <a:graphicData uri="http://schemas.microsoft.com/office/word/2010/wordprocessingShape">
                  <wps:wsp>
                    <wps:cNvSpPr/>
                    <wps:spPr>
                      <a:xfrm>
                        <a:off x="0" y="0"/>
                        <a:ext cx="6480000" cy="9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156B5" w14:textId="77777777" w:rsidR="00D3411F" w:rsidRDefault="00D3411F" w:rsidP="007831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B953" id="Rechteck 10" o:spid="_x0000_s1027" style="position:absolute;left:0;text-align:left;margin-left:-127.6pt;margin-top:0;width:510.25pt;height:7.1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VmlAIAAJUFAAAOAAAAZHJzL2Uyb0RvYy54bWysVF9P2zAQf5+072D5faStCoOKFFUgpkkI&#10;EAXx7Dp2Y832ebbbpPv0OztpWhjaw7Q+pHe+u9/9v8ur1miyFT4osCUdn4woEZZDpey6pC/Pt1/O&#10;KQmR2YppsKKkOxHo1fzzp8vGzcQEatCV8ARBbJg1rqR1jG5WFIHXwrBwAk5YFErwhkVk/bqoPGsQ&#10;3ehiMhqdFQ34ynngIgR8vemEdJ7xpRQ8PkgZRCS6pBhbzF+fv6v0LeaXbLb2zNWK92Gwf4jCMGXR&#10;6QB1wyIjG6/+gDKKewgg4wkHU4CUioucA2YzHr3LZlkzJ3IuWJzghjKF/wfL77ePnqiqpKeUWGaw&#10;RU+C11HwH2Scy9O4MEOtpXv0WKzEBSRTrq30Jv1jFqTNJd0NJRVtJBwfz6bnI/xRwlF2kUlEKQ7G&#10;zof4TYAhiSipx47lQrLtXYid6l4l+QqgVXWrtM5MmhJxrT3ZMuzvaj1J/UTwN1raJl0LyaoTp5fi&#10;kEmm4k6LpKftk5BYEIx9kgPJo3hwwjgXNo47Uc0q0fk+PUptsMixZMCELNH/gN0DvE1gj91F2esn&#10;U5EneTAe/S2wzniwyJ7BxsHYKAv+IwCNWfWeO/19kbrSpCrFdtXmYcma6WUF1Q4HyEO3WcHxW4WN&#10;vGMhPjKPq4Stx/MQH/AjNTQlhZ6ipAb/66P3pI8TjlJKGlzNkoafG+YFJfq7xdm/GE+naZczMz39&#10;OkHGH0tWxxK7MdeA0zHGQ+R4JpN+1HtSejCveEUWySuKmOXou6Q8+j1zHbuTgXeIi8Uiq+H+Ohbv&#10;7NLxBJ7qnAb1uX1l3vXTHHEN7mG/xmz2bqg73WRpYbGJIFWe+ENd+w7g7udR6u9UOi7HfNY6XNP5&#10;bwAAAP//AwBQSwMEFAAGAAgAAAAhANG3rmvdAAAACAEAAA8AAABkcnMvZG93bnJldi54bWxMj8FO&#10;wzAQRO9I/IO1SNxah0AChDhVheDABYmCKo5OvEks4nVku234e5YTHFfzNPum3ixuEkcM0XpScLXO&#10;QCB13lgaFHy8P6/uQMSkyejJEyr4xgib5vys1pXxJ3rD4y4NgksoVlrBmNJcSRm7EZ2Oaz8jcdb7&#10;4HTiMwzSBH3icjfJPMtK6bQl/jDqGR9H7L52B6eA+pfy3trXPobt3u2f8v6zHaRSlxfL9gFEwiX9&#10;wfCrz+rQsFPrD2SimBSs8qLImVXAkzi/LYtrEC2DNznIppb/BzQ/AAAA//8DAFBLAQItABQABgAI&#10;AAAAIQC2gziS/gAAAOEBAAATAAAAAAAAAAAAAAAAAAAAAABbQ29udGVudF9UeXBlc10ueG1sUEsB&#10;Ai0AFAAGAAgAAAAhADj9If/WAAAAlAEAAAsAAAAAAAAAAAAAAAAALwEAAF9yZWxzLy5yZWxzUEsB&#10;Ai0AFAAGAAgAAAAhABFYBWaUAgAAlQUAAA4AAAAAAAAAAAAAAAAALgIAAGRycy9lMm9Eb2MueG1s&#10;UEsBAi0AFAAGAAgAAAAhANG3rmvdAAAACAEAAA8AAAAAAAAAAAAAAAAA7gQAAGRycy9kb3ducmV2&#10;LnhtbFBLBQYAAAAABAAEAPMAAAD4BQAAAAA=&#10;" fillcolor="yellow [3214]" stroked="f" strokeweight="2pt">
              <v:textbox>
                <w:txbxContent>
                  <w:p w14:paraId="2D4156B5" w14:textId="77777777" w:rsidR="00D3411F" w:rsidRDefault="00D3411F" w:rsidP="007831DA">
                    <w:pPr>
                      <w:jc w:val="center"/>
                    </w:pPr>
                  </w:p>
                </w:txbxContent>
              </v:textbox>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0EBAB" w14:textId="77777777" w:rsidR="00D3411F" w:rsidRDefault="00D3411F" w:rsidP="000B3458">
      <w:pPr>
        <w:spacing w:after="0" w:line="240" w:lineRule="auto"/>
      </w:pPr>
      <w:r>
        <w:separator/>
      </w:r>
    </w:p>
  </w:footnote>
  <w:footnote w:type="continuationSeparator" w:id="0">
    <w:p w14:paraId="0CE1E19C" w14:textId="77777777" w:rsidR="00D3411F" w:rsidRDefault="00D3411F" w:rsidP="000B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425C" w14:textId="4345040B" w:rsidR="00D3411F" w:rsidRDefault="00D341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F7C1" w14:textId="49B8E9F2" w:rsidR="00D3411F" w:rsidRDefault="00D3411F">
    <w:pPr>
      <w:pStyle w:val="Kopfzeile"/>
    </w:pPr>
    <w:r>
      <w:rPr>
        <w:noProof/>
      </w:rPr>
      <w:drawing>
        <wp:anchor distT="0" distB="0" distL="114300" distR="114300" simplePos="0" relativeHeight="251660288" behindDoc="1" locked="0" layoutInCell="1" allowOverlap="1" wp14:anchorId="715D0B9D" wp14:editId="19936845">
          <wp:simplePos x="0" y="0"/>
          <wp:positionH relativeFrom="page">
            <wp:align>right</wp:align>
          </wp:positionH>
          <wp:positionV relativeFrom="page">
            <wp:align>top</wp:align>
          </wp:positionV>
          <wp:extent cx="2156400" cy="1080000"/>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richte.wmf"/>
                  <pic:cNvPicPr/>
                </pic:nvPicPr>
                <pic:blipFill>
                  <a:blip r:embed="rId1">
                    <a:extLst>
                      <a:ext uri="{28A0092B-C50C-407E-A947-70E740481C1C}">
                        <a14:useLocalDpi xmlns:a14="http://schemas.microsoft.com/office/drawing/2010/main" val="0"/>
                      </a:ext>
                    </a:extLst>
                  </a:blip>
                  <a:stretch>
                    <a:fillRect/>
                  </a:stretch>
                </pic:blipFill>
                <pic:spPr>
                  <a:xfrm>
                    <a:off x="0" y="0"/>
                    <a:ext cx="2156400"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2F0B" w14:textId="451EA24C" w:rsidR="00D3411F" w:rsidRDefault="00D3411F">
    <w:pPr>
      <w:pStyle w:val="Kopfzeile"/>
    </w:pPr>
    <w:r>
      <w:rPr>
        <w:noProof/>
      </w:rPr>
      <w:drawing>
        <wp:inline distT="0" distB="0" distL="0" distR="0" wp14:anchorId="22E33E1B" wp14:editId="02D25446">
          <wp:extent cx="2340000" cy="780000"/>
          <wp:effectExtent l="0" t="0" r="3175" b="1270"/>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NRWU frei positionierbar.wmf"/>
                  <pic:cNvPicPr/>
                </pic:nvPicPr>
                <pic:blipFill>
                  <a:blip r:embed="rId1">
                    <a:extLst>
                      <a:ext uri="{28A0092B-C50C-407E-A947-70E740481C1C}">
                        <a14:useLocalDpi xmlns:a14="http://schemas.microsoft.com/office/drawing/2010/main" val="0"/>
                      </a:ext>
                    </a:extLst>
                  </a:blip>
                  <a:stretch>
                    <a:fillRect/>
                  </a:stretch>
                </pic:blipFill>
                <pic:spPr>
                  <a:xfrm>
                    <a:off x="0" y="0"/>
                    <a:ext cx="2340000" cy="7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C0"/>
    <w:multiLevelType w:val="multilevel"/>
    <w:tmpl w:val="1916DBB0"/>
    <w:lvl w:ilvl="0">
      <w:start w:val="4"/>
      <w:numFmt w:val="decimal"/>
      <w:lvlText w:val="%1"/>
      <w:lvlJc w:val="left"/>
      <w:pPr>
        <w:ind w:left="480" w:hanging="480"/>
      </w:pPr>
      <w:rPr>
        <w:rFonts w:hint="default"/>
      </w:rPr>
    </w:lvl>
    <w:lvl w:ilvl="1">
      <w:start w:val="9"/>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B166F4B"/>
    <w:multiLevelType w:val="hybridMultilevel"/>
    <w:tmpl w:val="19621FF8"/>
    <w:lvl w:ilvl="0" w:tplc="F5FC5E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757B06"/>
    <w:multiLevelType w:val="hybridMultilevel"/>
    <w:tmpl w:val="F1B2D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C1D0C"/>
    <w:multiLevelType w:val="hybridMultilevel"/>
    <w:tmpl w:val="170EC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A04DF"/>
    <w:multiLevelType w:val="multilevel"/>
    <w:tmpl w:val="107CE2F0"/>
    <w:lvl w:ilvl="0">
      <w:start w:val="4"/>
      <w:numFmt w:val="decimal"/>
      <w:lvlText w:val="%1"/>
      <w:lvlJc w:val="left"/>
      <w:pPr>
        <w:ind w:left="600" w:hanging="600"/>
      </w:pPr>
      <w:rPr>
        <w:rFonts w:hint="default"/>
      </w:rPr>
    </w:lvl>
    <w:lvl w:ilvl="1">
      <w:start w:val="1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C0748C0"/>
    <w:multiLevelType w:val="hybridMultilevel"/>
    <w:tmpl w:val="45ECF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5476B4"/>
    <w:multiLevelType w:val="hybridMultilevel"/>
    <w:tmpl w:val="BBB219AC"/>
    <w:lvl w:ilvl="0" w:tplc="3AECFBE8">
      <w:start w:val="1"/>
      <w:numFmt w:val="decimal"/>
      <w:lvlText w:val="%1."/>
      <w:lvlJc w:val="left"/>
      <w:pPr>
        <w:ind w:left="703"/>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3328FF4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B40CC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50CC0C">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6364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F0031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E664E8">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8E8F6">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E8770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97081F"/>
    <w:multiLevelType w:val="multilevel"/>
    <w:tmpl w:val="6B367B1A"/>
    <w:lvl w:ilvl="0">
      <w:start w:val="4"/>
      <w:numFmt w:val="decimal"/>
      <w:lvlText w:val="%1"/>
      <w:lvlJc w:val="left"/>
      <w:pPr>
        <w:ind w:left="600" w:hanging="600"/>
      </w:pPr>
      <w:rPr>
        <w:rFonts w:hint="default"/>
      </w:rPr>
    </w:lvl>
    <w:lvl w:ilvl="1">
      <w:start w:val="10"/>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4973334"/>
    <w:multiLevelType w:val="hybridMultilevel"/>
    <w:tmpl w:val="0486E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222C8"/>
    <w:multiLevelType w:val="hybridMultilevel"/>
    <w:tmpl w:val="F12E1A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35485"/>
    <w:multiLevelType w:val="hybridMultilevel"/>
    <w:tmpl w:val="74042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209B8"/>
    <w:multiLevelType w:val="hybridMultilevel"/>
    <w:tmpl w:val="1946124E"/>
    <w:lvl w:ilvl="0" w:tplc="AB706792">
      <w:start w:val="1"/>
      <w:numFmt w:val="bullet"/>
      <w:lvlText w:val="-"/>
      <w:lvlJc w:val="left"/>
      <w:pPr>
        <w:ind w:left="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605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DAA8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566D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608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F4E39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6A15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4F3F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6057D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D672335"/>
    <w:multiLevelType w:val="hybridMultilevel"/>
    <w:tmpl w:val="DAE06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9226AD"/>
    <w:multiLevelType w:val="hybridMultilevel"/>
    <w:tmpl w:val="F73C451A"/>
    <w:lvl w:ilvl="0" w:tplc="4678BE32">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0828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2EDB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342F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EC2A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481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3879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461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6B0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F748D3"/>
    <w:multiLevelType w:val="hybridMultilevel"/>
    <w:tmpl w:val="FB22F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65D66"/>
    <w:multiLevelType w:val="multilevel"/>
    <w:tmpl w:val="A1FAA6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AE30FE"/>
    <w:multiLevelType w:val="hybridMultilevel"/>
    <w:tmpl w:val="60F8620C"/>
    <w:lvl w:ilvl="0" w:tplc="C38EC76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3E3FCC">
      <w:start w:val="1"/>
      <w:numFmt w:val="bullet"/>
      <w:lvlText w:val="o"/>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020AB0">
      <w:start w:val="1"/>
      <w:numFmt w:val="bullet"/>
      <w:lvlText w:val="▪"/>
      <w:lvlJc w:val="left"/>
      <w:pPr>
        <w:ind w:left="2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323552">
      <w:start w:val="1"/>
      <w:numFmt w:val="bullet"/>
      <w:lvlText w:val="•"/>
      <w:lvlJc w:val="left"/>
      <w:pPr>
        <w:ind w:left="3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981810">
      <w:start w:val="1"/>
      <w:numFmt w:val="bullet"/>
      <w:lvlText w:val="o"/>
      <w:lvlJc w:val="left"/>
      <w:pPr>
        <w:ind w:left="3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C2D450">
      <w:start w:val="1"/>
      <w:numFmt w:val="bullet"/>
      <w:lvlText w:val="▪"/>
      <w:lvlJc w:val="left"/>
      <w:pPr>
        <w:ind w:left="4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E82B6E">
      <w:start w:val="1"/>
      <w:numFmt w:val="bullet"/>
      <w:lvlText w:val="•"/>
      <w:lvlJc w:val="left"/>
      <w:pPr>
        <w:ind w:left="5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BC8FBA">
      <w:start w:val="1"/>
      <w:numFmt w:val="bullet"/>
      <w:lvlText w:val="o"/>
      <w:lvlJc w:val="left"/>
      <w:pPr>
        <w:ind w:left="5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8696A">
      <w:start w:val="1"/>
      <w:numFmt w:val="bullet"/>
      <w:lvlText w:val="▪"/>
      <w:lvlJc w:val="left"/>
      <w:pPr>
        <w:ind w:left="6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92329A"/>
    <w:multiLevelType w:val="hybridMultilevel"/>
    <w:tmpl w:val="F8EE6508"/>
    <w:lvl w:ilvl="0" w:tplc="60423A16">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143F51"/>
    <w:multiLevelType w:val="multilevel"/>
    <w:tmpl w:val="A3EC277E"/>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30A459F"/>
    <w:multiLevelType w:val="hybridMultilevel"/>
    <w:tmpl w:val="2F9A6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7B6A58"/>
    <w:multiLevelType w:val="hybridMultilevel"/>
    <w:tmpl w:val="1840BB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597609"/>
    <w:multiLevelType w:val="multilevel"/>
    <w:tmpl w:val="D5F24A48"/>
    <w:lvl w:ilvl="0">
      <w:start w:val="1"/>
      <w:numFmt w:val="decimal"/>
      <w:pStyle w:val="berschrift1"/>
      <w:lvlText w:val="%1."/>
      <w:lvlJc w:val="left"/>
      <w:pPr>
        <w:ind w:left="2552" w:hanging="2552"/>
      </w:pPr>
      <w:rPr>
        <w:rFonts w:hint="default"/>
        <w:color w:val="A6A6A6" w:themeColor="background1" w:themeShade="A6"/>
        <w:position w:val="0"/>
        <w:sz w:val="124"/>
      </w:rPr>
    </w:lvl>
    <w:lvl w:ilvl="1">
      <w:start w:val="1"/>
      <w:numFmt w:val="decimal"/>
      <w:pStyle w:val="berschrift2"/>
      <w:lvlText w:val="%1.%2."/>
      <w:lvlJc w:val="left"/>
      <w:pPr>
        <w:ind w:left="2552" w:hanging="2552"/>
      </w:pPr>
      <w:rPr>
        <w:rFonts w:hint="default"/>
        <w:b/>
        <w:i w:val="0"/>
        <w:color w:val="A6A6A6" w:themeColor="background1" w:themeShade="A6"/>
        <w:sz w:val="44"/>
      </w:rPr>
    </w:lvl>
    <w:lvl w:ilvl="2">
      <w:start w:val="1"/>
      <w:numFmt w:val="lowerRoman"/>
      <w:lvlText w:val="%3."/>
      <w:lvlJc w:val="right"/>
      <w:pPr>
        <w:ind w:left="2552" w:hanging="2552"/>
      </w:pPr>
      <w:rPr>
        <w:rFonts w:hint="default"/>
      </w:rPr>
    </w:lvl>
    <w:lvl w:ilvl="3">
      <w:start w:val="1"/>
      <w:numFmt w:val="decimal"/>
      <w:lvlText w:val="%4."/>
      <w:lvlJc w:val="left"/>
      <w:pPr>
        <w:ind w:left="2552" w:hanging="2552"/>
      </w:pPr>
      <w:rPr>
        <w:rFonts w:hint="default"/>
      </w:rPr>
    </w:lvl>
    <w:lvl w:ilvl="4">
      <w:start w:val="1"/>
      <w:numFmt w:val="lowerLetter"/>
      <w:lvlText w:val="%5."/>
      <w:lvlJc w:val="left"/>
      <w:pPr>
        <w:ind w:left="2552" w:hanging="2552"/>
      </w:pPr>
      <w:rPr>
        <w:rFonts w:hint="default"/>
      </w:rPr>
    </w:lvl>
    <w:lvl w:ilvl="5">
      <w:start w:val="1"/>
      <w:numFmt w:val="lowerRoman"/>
      <w:lvlText w:val="%6."/>
      <w:lvlJc w:val="right"/>
      <w:pPr>
        <w:ind w:left="2552" w:hanging="2552"/>
      </w:pPr>
      <w:rPr>
        <w:rFonts w:hint="default"/>
      </w:rPr>
    </w:lvl>
    <w:lvl w:ilvl="6">
      <w:start w:val="1"/>
      <w:numFmt w:val="decimal"/>
      <w:lvlText w:val="%7."/>
      <w:lvlJc w:val="left"/>
      <w:pPr>
        <w:ind w:left="2552" w:hanging="2552"/>
      </w:pPr>
      <w:rPr>
        <w:rFonts w:hint="default"/>
      </w:rPr>
    </w:lvl>
    <w:lvl w:ilvl="7">
      <w:start w:val="1"/>
      <w:numFmt w:val="lowerLetter"/>
      <w:lvlText w:val="%8."/>
      <w:lvlJc w:val="left"/>
      <w:pPr>
        <w:ind w:left="2552" w:hanging="2552"/>
      </w:pPr>
      <w:rPr>
        <w:rFonts w:hint="default"/>
      </w:rPr>
    </w:lvl>
    <w:lvl w:ilvl="8">
      <w:start w:val="1"/>
      <w:numFmt w:val="lowerRoman"/>
      <w:lvlText w:val="%9."/>
      <w:lvlJc w:val="right"/>
      <w:pPr>
        <w:ind w:left="2552" w:hanging="2552"/>
      </w:pPr>
      <w:rPr>
        <w:rFonts w:hint="default"/>
      </w:rPr>
    </w:lvl>
  </w:abstractNum>
  <w:abstractNum w:abstractNumId="23" w15:restartNumberingAfterBreak="0">
    <w:nsid w:val="79935544"/>
    <w:multiLevelType w:val="hybridMultilevel"/>
    <w:tmpl w:val="90A0D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CD4CEC"/>
    <w:multiLevelType w:val="hybridMultilevel"/>
    <w:tmpl w:val="86A61C74"/>
    <w:lvl w:ilvl="0" w:tplc="72E2CD00">
      <w:start w:val="1"/>
      <w:numFmt w:val="upperLetter"/>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A5D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2A4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CA2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7448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8B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43A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8A6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A0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FE9722E"/>
    <w:multiLevelType w:val="hybridMultilevel"/>
    <w:tmpl w:val="B72EE09E"/>
    <w:lvl w:ilvl="0" w:tplc="ECF29B2A">
      <w:start w:val="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5"/>
  </w:num>
  <w:num w:numId="6">
    <w:abstractNumId w:val="10"/>
  </w:num>
  <w:num w:numId="7">
    <w:abstractNumId w:val="12"/>
  </w:num>
  <w:num w:numId="8">
    <w:abstractNumId w:val="3"/>
  </w:num>
  <w:num w:numId="9">
    <w:abstractNumId w:val="8"/>
  </w:num>
  <w:num w:numId="10">
    <w:abstractNumId w:val="23"/>
  </w:num>
  <w:num w:numId="11">
    <w:abstractNumId w:val="2"/>
  </w:num>
  <w:num w:numId="12">
    <w:abstractNumId w:val="9"/>
  </w:num>
  <w:num w:numId="13">
    <w:abstractNumId w:val="20"/>
  </w:num>
  <w:num w:numId="14">
    <w:abstractNumId w:val="5"/>
  </w:num>
  <w:num w:numId="15">
    <w:abstractNumId w:val="22"/>
  </w:num>
  <w:num w:numId="16">
    <w:abstractNumId w:val="22"/>
  </w:num>
  <w:num w:numId="17">
    <w:abstractNumId w:val="22"/>
  </w:num>
  <w:num w:numId="18">
    <w:abstractNumId w:val="22"/>
  </w:num>
  <w:num w:numId="19">
    <w:abstractNumId w:val="22"/>
  </w:num>
  <w:num w:numId="20">
    <w:abstractNumId w:val="21"/>
  </w:num>
  <w:num w:numId="21">
    <w:abstractNumId w:val="16"/>
  </w:num>
  <w:num w:numId="22">
    <w:abstractNumId w:val="22"/>
  </w:num>
  <w:num w:numId="23">
    <w:abstractNumId w:val="22"/>
  </w:num>
  <w:num w:numId="24">
    <w:abstractNumId w:val="15"/>
  </w:num>
  <w:num w:numId="25">
    <w:abstractNumId w:val="6"/>
  </w:num>
  <w:num w:numId="26">
    <w:abstractNumId w:val="22"/>
  </w:num>
  <w:num w:numId="27">
    <w:abstractNumId w:val="11"/>
  </w:num>
  <w:num w:numId="28">
    <w:abstractNumId w:val="24"/>
  </w:num>
  <w:num w:numId="29">
    <w:abstractNumId w:val="13"/>
  </w:num>
  <w:num w:numId="30">
    <w:abstractNumId w:val="14"/>
  </w:num>
  <w:num w:numId="31">
    <w:abstractNumId w:val="22"/>
  </w:num>
  <w:num w:numId="32">
    <w:abstractNumId w:val="17"/>
  </w:num>
  <w:num w:numId="33">
    <w:abstractNumId w:val="19"/>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0"/>
  </w:num>
  <w:num w:numId="43">
    <w:abstractNumId w:val="22"/>
  </w:num>
  <w:num w:numId="44">
    <w:abstractNumId w:val="22"/>
  </w:num>
  <w:num w:numId="45">
    <w:abstractNumId w:val="7"/>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2"/>
    <w:rsid w:val="0000434D"/>
    <w:rsid w:val="000068D8"/>
    <w:rsid w:val="00013825"/>
    <w:rsid w:val="00016507"/>
    <w:rsid w:val="0002133D"/>
    <w:rsid w:val="000258F6"/>
    <w:rsid w:val="0002602C"/>
    <w:rsid w:val="00035400"/>
    <w:rsid w:val="00036F22"/>
    <w:rsid w:val="000437B9"/>
    <w:rsid w:val="00050ACA"/>
    <w:rsid w:val="00053E1F"/>
    <w:rsid w:val="00063408"/>
    <w:rsid w:val="000647D6"/>
    <w:rsid w:val="00076849"/>
    <w:rsid w:val="00084971"/>
    <w:rsid w:val="0009078E"/>
    <w:rsid w:val="000A44AA"/>
    <w:rsid w:val="000B3458"/>
    <w:rsid w:val="000D40A1"/>
    <w:rsid w:val="000E196F"/>
    <w:rsid w:val="00101526"/>
    <w:rsid w:val="00107197"/>
    <w:rsid w:val="00116E92"/>
    <w:rsid w:val="001204A7"/>
    <w:rsid w:val="001251E8"/>
    <w:rsid w:val="0013213C"/>
    <w:rsid w:val="00143934"/>
    <w:rsid w:val="00150183"/>
    <w:rsid w:val="00172C22"/>
    <w:rsid w:val="00172D1D"/>
    <w:rsid w:val="001850D8"/>
    <w:rsid w:val="001901C1"/>
    <w:rsid w:val="00196914"/>
    <w:rsid w:val="001A45BA"/>
    <w:rsid w:val="001B1577"/>
    <w:rsid w:val="001B356C"/>
    <w:rsid w:val="001B4DCE"/>
    <w:rsid w:val="001C0A8C"/>
    <w:rsid w:val="001E75E0"/>
    <w:rsid w:val="001F0FF5"/>
    <w:rsid w:val="001F508B"/>
    <w:rsid w:val="00201E96"/>
    <w:rsid w:val="00205BD4"/>
    <w:rsid w:val="00211E1A"/>
    <w:rsid w:val="00225240"/>
    <w:rsid w:val="00227382"/>
    <w:rsid w:val="002273F2"/>
    <w:rsid w:val="00231812"/>
    <w:rsid w:val="002359B0"/>
    <w:rsid w:val="00236E34"/>
    <w:rsid w:val="002412E4"/>
    <w:rsid w:val="0024648E"/>
    <w:rsid w:val="00270660"/>
    <w:rsid w:val="00284B51"/>
    <w:rsid w:val="00294AD9"/>
    <w:rsid w:val="002A2126"/>
    <w:rsid w:val="002A6669"/>
    <w:rsid w:val="002A79A0"/>
    <w:rsid w:val="002B3135"/>
    <w:rsid w:val="002B3F91"/>
    <w:rsid w:val="002D0BF9"/>
    <w:rsid w:val="002E1550"/>
    <w:rsid w:val="00303007"/>
    <w:rsid w:val="00310CA4"/>
    <w:rsid w:val="00332A3F"/>
    <w:rsid w:val="003415BC"/>
    <w:rsid w:val="0034480A"/>
    <w:rsid w:val="0034486B"/>
    <w:rsid w:val="00350969"/>
    <w:rsid w:val="00351987"/>
    <w:rsid w:val="003532FD"/>
    <w:rsid w:val="00357C20"/>
    <w:rsid w:val="0036671B"/>
    <w:rsid w:val="00373B06"/>
    <w:rsid w:val="003824B9"/>
    <w:rsid w:val="00384EDB"/>
    <w:rsid w:val="00385937"/>
    <w:rsid w:val="003877DE"/>
    <w:rsid w:val="003923AC"/>
    <w:rsid w:val="00396986"/>
    <w:rsid w:val="003A70EE"/>
    <w:rsid w:val="003B3521"/>
    <w:rsid w:val="003C3BE0"/>
    <w:rsid w:val="003C5C52"/>
    <w:rsid w:val="003D0493"/>
    <w:rsid w:val="003D3B94"/>
    <w:rsid w:val="003D76A5"/>
    <w:rsid w:val="003E3A5D"/>
    <w:rsid w:val="003E57A6"/>
    <w:rsid w:val="003F270E"/>
    <w:rsid w:val="00400E2E"/>
    <w:rsid w:val="0041615B"/>
    <w:rsid w:val="00427FC4"/>
    <w:rsid w:val="00430B18"/>
    <w:rsid w:val="00435603"/>
    <w:rsid w:val="00440B43"/>
    <w:rsid w:val="00451195"/>
    <w:rsid w:val="00452A6A"/>
    <w:rsid w:val="0045608D"/>
    <w:rsid w:val="00456E76"/>
    <w:rsid w:val="004615F1"/>
    <w:rsid w:val="00473622"/>
    <w:rsid w:val="00477148"/>
    <w:rsid w:val="004926DD"/>
    <w:rsid w:val="004A45C4"/>
    <w:rsid w:val="004A4BE1"/>
    <w:rsid w:val="004A6BD5"/>
    <w:rsid w:val="004B1A73"/>
    <w:rsid w:val="004B41AF"/>
    <w:rsid w:val="004B5282"/>
    <w:rsid w:val="004C1CDD"/>
    <w:rsid w:val="004C4C0D"/>
    <w:rsid w:val="004D4353"/>
    <w:rsid w:val="004F19B8"/>
    <w:rsid w:val="004F28FC"/>
    <w:rsid w:val="00507D29"/>
    <w:rsid w:val="0051258D"/>
    <w:rsid w:val="005127CF"/>
    <w:rsid w:val="00515F7F"/>
    <w:rsid w:val="00525997"/>
    <w:rsid w:val="00530154"/>
    <w:rsid w:val="0053028D"/>
    <w:rsid w:val="005413A1"/>
    <w:rsid w:val="005474DB"/>
    <w:rsid w:val="00557868"/>
    <w:rsid w:val="00570B55"/>
    <w:rsid w:val="00582877"/>
    <w:rsid w:val="005960AA"/>
    <w:rsid w:val="0059755F"/>
    <w:rsid w:val="005A13A1"/>
    <w:rsid w:val="005A1DAB"/>
    <w:rsid w:val="005B085D"/>
    <w:rsid w:val="005B43CC"/>
    <w:rsid w:val="005B5364"/>
    <w:rsid w:val="005B7451"/>
    <w:rsid w:val="005C4DFF"/>
    <w:rsid w:val="005D1233"/>
    <w:rsid w:val="005D1A72"/>
    <w:rsid w:val="005D2B1D"/>
    <w:rsid w:val="005D5B9F"/>
    <w:rsid w:val="005E79A7"/>
    <w:rsid w:val="00607B4B"/>
    <w:rsid w:val="00611D26"/>
    <w:rsid w:val="00615D5E"/>
    <w:rsid w:val="00624851"/>
    <w:rsid w:val="00634B96"/>
    <w:rsid w:val="00651F86"/>
    <w:rsid w:val="0065568A"/>
    <w:rsid w:val="00662905"/>
    <w:rsid w:val="006706EE"/>
    <w:rsid w:val="0067182D"/>
    <w:rsid w:val="00690A86"/>
    <w:rsid w:val="00692E69"/>
    <w:rsid w:val="006B76D3"/>
    <w:rsid w:val="006C71AC"/>
    <w:rsid w:val="006F0EC8"/>
    <w:rsid w:val="006F67C5"/>
    <w:rsid w:val="00700B6D"/>
    <w:rsid w:val="00701DE6"/>
    <w:rsid w:val="007075B5"/>
    <w:rsid w:val="00713312"/>
    <w:rsid w:val="007148E4"/>
    <w:rsid w:val="00714F09"/>
    <w:rsid w:val="00715F13"/>
    <w:rsid w:val="00720607"/>
    <w:rsid w:val="00724203"/>
    <w:rsid w:val="00724EEE"/>
    <w:rsid w:val="00732D77"/>
    <w:rsid w:val="00733853"/>
    <w:rsid w:val="00742DD1"/>
    <w:rsid w:val="00746B77"/>
    <w:rsid w:val="00747933"/>
    <w:rsid w:val="0077289D"/>
    <w:rsid w:val="007831DA"/>
    <w:rsid w:val="00790D3A"/>
    <w:rsid w:val="007A0380"/>
    <w:rsid w:val="007A5A2D"/>
    <w:rsid w:val="007C0979"/>
    <w:rsid w:val="007C5DDB"/>
    <w:rsid w:val="007D11C7"/>
    <w:rsid w:val="007E2C17"/>
    <w:rsid w:val="007E66F1"/>
    <w:rsid w:val="007F27D5"/>
    <w:rsid w:val="00805212"/>
    <w:rsid w:val="00821C5C"/>
    <w:rsid w:val="00822A51"/>
    <w:rsid w:val="008261D3"/>
    <w:rsid w:val="00834E90"/>
    <w:rsid w:val="0083570C"/>
    <w:rsid w:val="008533F9"/>
    <w:rsid w:val="0085459E"/>
    <w:rsid w:val="008553CB"/>
    <w:rsid w:val="008741CE"/>
    <w:rsid w:val="00876CE5"/>
    <w:rsid w:val="00880FA3"/>
    <w:rsid w:val="00881DC5"/>
    <w:rsid w:val="00894AFD"/>
    <w:rsid w:val="008A0B23"/>
    <w:rsid w:val="008A21E6"/>
    <w:rsid w:val="008B0111"/>
    <w:rsid w:val="008E45C0"/>
    <w:rsid w:val="00922EE2"/>
    <w:rsid w:val="00933920"/>
    <w:rsid w:val="0094776A"/>
    <w:rsid w:val="00947A5A"/>
    <w:rsid w:val="009602B6"/>
    <w:rsid w:val="009658D4"/>
    <w:rsid w:val="009733A4"/>
    <w:rsid w:val="00977E4E"/>
    <w:rsid w:val="00980051"/>
    <w:rsid w:val="0099535C"/>
    <w:rsid w:val="00995C9E"/>
    <w:rsid w:val="009A5280"/>
    <w:rsid w:val="009B09C9"/>
    <w:rsid w:val="009B7676"/>
    <w:rsid w:val="009C4A84"/>
    <w:rsid w:val="009D6C50"/>
    <w:rsid w:val="009E280D"/>
    <w:rsid w:val="00A032C7"/>
    <w:rsid w:val="00A118EF"/>
    <w:rsid w:val="00A21400"/>
    <w:rsid w:val="00A21787"/>
    <w:rsid w:val="00A23F60"/>
    <w:rsid w:val="00A41A19"/>
    <w:rsid w:val="00A43483"/>
    <w:rsid w:val="00A4785C"/>
    <w:rsid w:val="00A5219D"/>
    <w:rsid w:val="00A5246A"/>
    <w:rsid w:val="00A72F9E"/>
    <w:rsid w:val="00A72FE2"/>
    <w:rsid w:val="00A73201"/>
    <w:rsid w:val="00A769C9"/>
    <w:rsid w:val="00A87FC2"/>
    <w:rsid w:val="00A904C3"/>
    <w:rsid w:val="00A90F9C"/>
    <w:rsid w:val="00A93247"/>
    <w:rsid w:val="00AA3107"/>
    <w:rsid w:val="00AA63E5"/>
    <w:rsid w:val="00AA67CB"/>
    <w:rsid w:val="00AA748E"/>
    <w:rsid w:val="00AB147A"/>
    <w:rsid w:val="00AC5F8B"/>
    <w:rsid w:val="00AD1C2B"/>
    <w:rsid w:val="00AD5AFA"/>
    <w:rsid w:val="00AF76A1"/>
    <w:rsid w:val="00B0253B"/>
    <w:rsid w:val="00B145E0"/>
    <w:rsid w:val="00B2351A"/>
    <w:rsid w:val="00B531DB"/>
    <w:rsid w:val="00B5466E"/>
    <w:rsid w:val="00B566C0"/>
    <w:rsid w:val="00B56A00"/>
    <w:rsid w:val="00B66066"/>
    <w:rsid w:val="00B73534"/>
    <w:rsid w:val="00B7513B"/>
    <w:rsid w:val="00B80722"/>
    <w:rsid w:val="00B82E43"/>
    <w:rsid w:val="00B83560"/>
    <w:rsid w:val="00BB48ED"/>
    <w:rsid w:val="00BC1181"/>
    <w:rsid w:val="00BE5F0F"/>
    <w:rsid w:val="00BE61BF"/>
    <w:rsid w:val="00C06FFA"/>
    <w:rsid w:val="00C24221"/>
    <w:rsid w:val="00C329C4"/>
    <w:rsid w:val="00C50CDF"/>
    <w:rsid w:val="00C55530"/>
    <w:rsid w:val="00C73F54"/>
    <w:rsid w:val="00C76A63"/>
    <w:rsid w:val="00C76F05"/>
    <w:rsid w:val="00C905B2"/>
    <w:rsid w:val="00C9072D"/>
    <w:rsid w:val="00C96C57"/>
    <w:rsid w:val="00CA123A"/>
    <w:rsid w:val="00CA3DB1"/>
    <w:rsid w:val="00CA407E"/>
    <w:rsid w:val="00CC2BCD"/>
    <w:rsid w:val="00CD29C9"/>
    <w:rsid w:val="00CD702B"/>
    <w:rsid w:val="00CE21CE"/>
    <w:rsid w:val="00CE7EA3"/>
    <w:rsid w:val="00CF799D"/>
    <w:rsid w:val="00D03E83"/>
    <w:rsid w:val="00D12FAB"/>
    <w:rsid w:val="00D16201"/>
    <w:rsid w:val="00D2577C"/>
    <w:rsid w:val="00D3411F"/>
    <w:rsid w:val="00D50A66"/>
    <w:rsid w:val="00D5290F"/>
    <w:rsid w:val="00D578CA"/>
    <w:rsid w:val="00D61928"/>
    <w:rsid w:val="00D669D6"/>
    <w:rsid w:val="00D70E4E"/>
    <w:rsid w:val="00D75B7F"/>
    <w:rsid w:val="00D92FA6"/>
    <w:rsid w:val="00DC2E65"/>
    <w:rsid w:val="00DC3D36"/>
    <w:rsid w:val="00DD636A"/>
    <w:rsid w:val="00DD6FB8"/>
    <w:rsid w:val="00DE3392"/>
    <w:rsid w:val="00DE50E8"/>
    <w:rsid w:val="00DF3007"/>
    <w:rsid w:val="00E05163"/>
    <w:rsid w:val="00E052FA"/>
    <w:rsid w:val="00E35BC0"/>
    <w:rsid w:val="00E46011"/>
    <w:rsid w:val="00E839F8"/>
    <w:rsid w:val="00EA2E34"/>
    <w:rsid w:val="00EA483D"/>
    <w:rsid w:val="00EC1B6A"/>
    <w:rsid w:val="00ED0899"/>
    <w:rsid w:val="00EF6BEE"/>
    <w:rsid w:val="00F0502E"/>
    <w:rsid w:val="00F17F3F"/>
    <w:rsid w:val="00F27C9A"/>
    <w:rsid w:val="00F31627"/>
    <w:rsid w:val="00F33415"/>
    <w:rsid w:val="00F54054"/>
    <w:rsid w:val="00F64F04"/>
    <w:rsid w:val="00F67B05"/>
    <w:rsid w:val="00F75F80"/>
    <w:rsid w:val="00F77E1B"/>
    <w:rsid w:val="00F951BD"/>
    <w:rsid w:val="00F96F5D"/>
    <w:rsid w:val="00FA7F1D"/>
    <w:rsid w:val="00FB7394"/>
    <w:rsid w:val="00FC2ADA"/>
    <w:rsid w:val="00FE2AA6"/>
    <w:rsid w:val="00FF1579"/>
    <w:rsid w:val="00FF5654"/>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4B32D"/>
  <w15:chartTrackingRefBased/>
  <w15:docId w15:val="{7D5B5BE5-3343-4715-9E56-3E3E8C23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107"/>
    <w:pPr>
      <w:spacing w:after="320" w:line="320" w:lineRule="exact"/>
    </w:pPr>
    <w:rPr>
      <w:sz w:val="23"/>
    </w:rPr>
  </w:style>
  <w:style w:type="paragraph" w:styleId="berschrift1">
    <w:name w:val="heading 1"/>
    <w:basedOn w:val="Standard"/>
    <w:next w:val="NULinie"/>
    <w:link w:val="berschrift1Zchn"/>
    <w:uiPriority w:val="9"/>
    <w:qFormat/>
    <w:rsid w:val="002D0BF9"/>
    <w:pPr>
      <w:keepNext/>
      <w:keepLines/>
      <w:pageBreakBefore/>
      <w:numPr>
        <w:numId w:val="2"/>
      </w:numPr>
      <w:spacing w:after="0" w:line="240" w:lineRule="auto"/>
      <w:outlineLvl w:val="0"/>
    </w:pPr>
    <w:rPr>
      <w:rFonts w:asciiTheme="majorHAnsi" w:eastAsiaTheme="majorEastAsia" w:hAnsiTheme="majorHAnsi" w:cstheme="majorBidi"/>
      <w:spacing w:val="2"/>
      <w:sz w:val="48"/>
      <w:szCs w:val="32"/>
    </w:rPr>
  </w:style>
  <w:style w:type="paragraph" w:styleId="berschrift2">
    <w:name w:val="heading 2"/>
    <w:basedOn w:val="Standard"/>
    <w:next w:val="Standard"/>
    <w:link w:val="berschrift2Zchn"/>
    <w:uiPriority w:val="9"/>
    <w:qFormat/>
    <w:rsid w:val="002D0BF9"/>
    <w:pPr>
      <w:keepNext/>
      <w:keepLines/>
      <w:numPr>
        <w:ilvl w:val="1"/>
        <w:numId w:val="2"/>
      </w:numPr>
      <w:spacing w:before="120" w:after="0" w:line="240" w:lineRule="auto"/>
      <w:outlineLvl w:val="1"/>
    </w:pPr>
    <w:rPr>
      <w:rFonts w:asciiTheme="majorHAnsi" w:eastAsiaTheme="majorEastAsia" w:hAnsiTheme="majorHAnsi" w:cstheme="majorBidi"/>
      <w:b/>
      <w:color w:val="0055A4" w:themeColor="text2"/>
      <w:szCs w:val="26"/>
    </w:rPr>
  </w:style>
  <w:style w:type="paragraph" w:styleId="berschrift3">
    <w:name w:val="heading 3"/>
    <w:basedOn w:val="Standard"/>
    <w:next w:val="Standard"/>
    <w:link w:val="berschrift3Zchn"/>
    <w:uiPriority w:val="9"/>
    <w:semiHidden/>
    <w:unhideWhenUsed/>
    <w:qFormat/>
    <w:rsid w:val="00F54054"/>
    <w:pPr>
      <w:keepNext/>
      <w:keepLines/>
      <w:spacing w:before="40" w:after="0"/>
      <w:outlineLvl w:val="2"/>
    </w:pPr>
    <w:rPr>
      <w:rFonts w:asciiTheme="majorHAnsi" w:eastAsiaTheme="majorEastAsia" w:hAnsiTheme="majorHAnsi" w:cstheme="majorBidi"/>
      <w:color w:val="0C4F5B"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15BC"/>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3415BC"/>
    <w:rPr>
      <w:sz w:val="23"/>
    </w:rPr>
  </w:style>
  <w:style w:type="paragraph" w:styleId="Fuzeile">
    <w:name w:val="footer"/>
    <w:basedOn w:val="Standard"/>
    <w:link w:val="FuzeileZchn"/>
    <w:uiPriority w:val="99"/>
    <w:unhideWhenUsed/>
    <w:rsid w:val="0053028D"/>
    <w:pPr>
      <w:tabs>
        <w:tab w:val="right" w:pos="10206"/>
      </w:tabs>
      <w:spacing w:after="0" w:line="240" w:lineRule="auto"/>
      <w:ind w:left="-2552"/>
    </w:pPr>
    <w:rPr>
      <w:sz w:val="16"/>
    </w:rPr>
  </w:style>
  <w:style w:type="character" w:customStyle="1" w:styleId="FuzeileZchn">
    <w:name w:val="Fußzeile Zchn"/>
    <w:basedOn w:val="Absatz-Standardschriftart"/>
    <w:link w:val="Fuzeile"/>
    <w:uiPriority w:val="99"/>
    <w:rsid w:val="0053028D"/>
    <w:rPr>
      <w:sz w:val="16"/>
    </w:rPr>
  </w:style>
  <w:style w:type="paragraph" w:customStyle="1" w:styleId="NUTitel1">
    <w:name w:val="NU Titel1"/>
    <w:basedOn w:val="Standard"/>
    <w:link w:val="NUTitel1Zchn"/>
    <w:rsid w:val="0034480A"/>
    <w:pPr>
      <w:spacing w:after="0" w:line="900" w:lineRule="exact"/>
    </w:pPr>
    <w:rPr>
      <w:sz w:val="84"/>
      <w:szCs w:val="84"/>
    </w:rPr>
  </w:style>
  <w:style w:type="paragraph" w:customStyle="1" w:styleId="NULinie">
    <w:name w:val="NU Linie"/>
    <w:basedOn w:val="Standard"/>
    <w:next w:val="Standard"/>
    <w:link w:val="NULinieZchn"/>
    <w:rsid w:val="0034480A"/>
    <w:pPr>
      <w:shd w:val="clear" w:color="auto" w:fill="000000" w:themeFill="text1"/>
      <w:spacing w:before="240" w:after="480" w:line="160" w:lineRule="exact"/>
      <w:ind w:right="6067"/>
    </w:pPr>
    <w:rPr>
      <w:sz w:val="16"/>
      <w:szCs w:val="16"/>
    </w:rPr>
  </w:style>
  <w:style w:type="character" w:customStyle="1" w:styleId="NUTitel1Zchn">
    <w:name w:val="NU Titel1 Zchn"/>
    <w:basedOn w:val="Absatz-Standardschriftart"/>
    <w:link w:val="NUTitel1"/>
    <w:rsid w:val="0034480A"/>
    <w:rPr>
      <w:sz w:val="84"/>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LinieZchn">
    <w:name w:val="NU Linie Zchn"/>
    <w:basedOn w:val="Absatz-Standardschriftart"/>
    <w:link w:val="NULinie"/>
    <w:rsid w:val="0034480A"/>
    <w:rPr>
      <w:sz w:val="16"/>
      <w:szCs w:val="16"/>
      <w:shd w:val="clear" w:color="auto" w:fill="000000" w:themeFill="text1"/>
    </w:rPr>
  </w:style>
  <w:style w:type="paragraph" w:customStyle="1" w:styleId="NUTitel3">
    <w:name w:val="NU Titel3"/>
    <w:basedOn w:val="Standard"/>
    <w:link w:val="NUTitel3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character" w:customStyle="1" w:styleId="berschrift1Zchn">
    <w:name w:val="Überschrift 1 Zchn"/>
    <w:basedOn w:val="Absatz-Standardschriftart"/>
    <w:link w:val="berschrift1"/>
    <w:uiPriority w:val="9"/>
    <w:rsid w:val="002D0BF9"/>
    <w:rPr>
      <w:rFonts w:asciiTheme="majorHAnsi" w:eastAsiaTheme="majorEastAsia" w:hAnsiTheme="majorHAnsi" w:cstheme="majorBidi"/>
      <w:spacing w:val="2"/>
      <w:sz w:val="48"/>
      <w:szCs w:val="32"/>
    </w:rPr>
  </w:style>
  <w:style w:type="character" w:customStyle="1" w:styleId="NUTitel3Zchn">
    <w:name w:val="NU Titel3 Zchn"/>
    <w:basedOn w:val="Absatz-Standardschriftart"/>
    <w:link w:val="NUTitel3"/>
    <w:rsid w:val="0034480A"/>
    <w:rPr>
      <w:color w:val="0055A4" w:themeColor="text2"/>
      <w:sz w:val="50"/>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berschrift2Zchn">
    <w:name w:val="Überschrift 2 Zchn"/>
    <w:basedOn w:val="Absatz-Standardschriftart"/>
    <w:link w:val="berschrift2"/>
    <w:uiPriority w:val="9"/>
    <w:rsid w:val="002D0BF9"/>
    <w:rPr>
      <w:rFonts w:asciiTheme="majorHAnsi" w:eastAsiaTheme="majorEastAsia" w:hAnsiTheme="majorHAnsi" w:cstheme="majorBidi"/>
      <w:b/>
      <w:color w:val="0055A4" w:themeColor="text2"/>
      <w:sz w:val="23"/>
      <w:szCs w:val="26"/>
    </w:r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3C5C52"/>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left w:w="57" w:type="dxa"/>
        <w:bottom w:w="113"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hSpace="142" w:wrap="around" w:hAnchor="text" w:yAlign="bottom"/>
      <w:spacing w:line="240" w:lineRule="auto"/>
      <w:suppressOverlap/>
    </w:pPr>
    <w:rPr>
      <w:color w:val="000000" w:themeColor="text1"/>
      <w:sz w:val="32"/>
      <w:szCs w:val="32"/>
    </w:rPr>
  </w:style>
  <w:style w:type="paragraph" w:styleId="Beschriftung">
    <w:name w:val="caption"/>
    <w:basedOn w:val="Standard"/>
    <w:next w:val="Standard"/>
    <w:uiPriority w:val="35"/>
    <w:unhideWhenUsed/>
    <w:rsid w:val="00C9072D"/>
    <w:pPr>
      <w:framePr w:w="2268" w:wrap="notBeside" w:vAnchor="text" w:hAnchor="text" w:x="-2551" w:y="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9B09C9"/>
    <w:pPr>
      <w:spacing w:after="0"/>
    </w:pPr>
    <w:rPr>
      <w:b/>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NUBodyHeadZchn">
    <w:name w:val="NU BodyHead Zchn"/>
    <w:basedOn w:val="Absatz-Standardschriftart"/>
    <w:link w:val="NUBodyHead"/>
    <w:rsid w:val="009B09C9"/>
    <w:rPr>
      <w:b/>
      <w:sz w:val="23"/>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UnresolvedMention">
    <w:name w:val="Unresolved Mention"/>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3D3B94"/>
    <w:pPr>
      <w:tabs>
        <w:tab w:val="left" w:pos="567"/>
        <w:tab w:val="right" w:leader="dot" w:pos="7643"/>
      </w:tabs>
      <w:spacing w:before="240" w:after="0"/>
    </w:pPr>
    <w:rPr>
      <w:b/>
      <w:color w:val="0055A4" w:themeColor="text2"/>
    </w:rPr>
  </w:style>
  <w:style w:type="paragraph" w:styleId="Verzeichnis2">
    <w:name w:val="toc 2"/>
    <w:basedOn w:val="Standard"/>
    <w:next w:val="Standard"/>
    <w:autoRedefine/>
    <w:uiPriority w:val="39"/>
    <w:unhideWhenUsed/>
    <w:rsid w:val="00EA2E34"/>
    <w:pPr>
      <w:tabs>
        <w:tab w:val="left" w:pos="567"/>
        <w:tab w:val="right" w:leader="dot" w:pos="7643"/>
      </w:tabs>
      <w:spacing w:after="100"/>
      <w:contextualSpacing/>
    </w:pPr>
  </w:style>
  <w:style w:type="paragraph" w:styleId="Listenabsatz">
    <w:name w:val="List Paragraph"/>
    <w:basedOn w:val="Standard"/>
    <w:link w:val="ListenabsatzZchn"/>
    <w:uiPriority w:val="34"/>
    <w:qFormat/>
    <w:rsid w:val="00995C9E"/>
    <w:pPr>
      <w:ind w:left="720"/>
      <w:contextualSpacing/>
    </w:pPr>
  </w:style>
  <w:style w:type="paragraph" w:customStyle="1" w:styleId="NUListe">
    <w:name w:val="NU •Liste"/>
    <w:basedOn w:val="Listenabsatz"/>
    <w:link w:val="NUListeZchn"/>
    <w:qFormat/>
    <w:rsid w:val="00995C9E"/>
    <w:pPr>
      <w:numPr>
        <w:numId w:val="4"/>
      </w:numPr>
      <w:ind w:left="284" w:hanging="284"/>
    </w:pPr>
  </w:style>
  <w:style w:type="character" w:customStyle="1" w:styleId="NUBlaufett">
    <w:name w:val="NU Blaufett"/>
    <w:basedOn w:val="Absatz-Standardschriftart"/>
    <w:uiPriority w:val="1"/>
    <w:qFormat/>
    <w:rsid w:val="00172D1D"/>
    <w:rPr>
      <w:b/>
      <w:color w:val="0055A4" w:themeColor="text2"/>
    </w:rPr>
  </w:style>
  <w:style w:type="character" w:customStyle="1" w:styleId="ListenabsatzZchn">
    <w:name w:val="Listenabsatz Zchn"/>
    <w:basedOn w:val="Absatz-Standardschriftart"/>
    <w:link w:val="Listenabsatz"/>
    <w:uiPriority w:val="34"/>
    <w:rsid w:val="00995C9E"/>
    <w:rPr>
      <w:sz w:val="23"/>
    </w:rPr>
  </w:style>
  <w:style w:type="character" w:customStyle="1" w:styleId="NUListeZchn">
    <w:name w:val="NU •Liste Zchn"/>
    <w:basedOn w:val="ListenabsatzZchn"/>
    <w:link w:val="NUListe"/>
    <w:rsid w:val="00995C9E"/>
    <w:rPr>
      <w:sz w:val="23"/>
    </w:rPr>
  </w:style>
  <w:style w:type="paragraph" w:customStyle="1" w:styleId="NUTitel0">
    <w:name w:val="NU Titel0"/>
    <w:basedOn w:val="NUTitel2"/>
    <w:rsid w:val="00A5246A"/>
  </w:style>
  <w:style w:type="paragraph" w:styleId="Titel">
    <w:name w:val="Title"/>
    <w:basedOn w:val="Standard"/>
    <w:next w:val="Standard"/>
    <w:link w:val="TitelZchn"/>
    <w:uiPriority w:val="10"/>
    <w:qFormat/>
    <w:rsid w:val="00116E92"/>
    <w:pPr>
      <w:spacing w:after="0" w:line="204" w:lineRule="auto"/>
      <w:contextualSpacing/>
    </w:pPr>
    <w:rPr>
      <w:rFonts w:asciiTheme="majorHAnsi" w:eastAsiaTheme="majorEastAsia" w:hAnsiTheme="majorHAnsi" w:cstheme="majorBidi"/>
      <w:caps/>
      <w:color w:val="0055A4" w:themeColor="text2"/>
      <w:spacing w:val="-15"/>
      <w:sz w:val="72"/>
      <w:szCs w:val="72"/>
      <w:lang w:eastAsia="en-US"/>
    </w:rPr>
  </w:style>
  <w:style w:type="character" w:customStyle="1" w:styleId="TitelZchn">
    <w:name w:val="Titel Zchn"/>
    <w:basedOn w:val="Absatz-Standardschriftart"/>
    <w:link w:val="Titel"/>
    <w:uiPriority w:val="10"/>
    <w:rsid w:val="00116E92"/>
    <w:rPr>
      <w:rFonts w:asciiTheme="majorHAnsi" w:eastAsiaTheme="majorEastAsia" w:hAnsiTheme="majorHAnsi" w:cstheme="majorBidi"/>
      <w:caps/>
      <w:color w:val="0055A4" w:themeColor="text2"/>
      <w:spacing w:val="-15"/>
      <w:sz w:val="72"/>
      <w:szCs w:val="72"/>
      <w:lang w:eastAsia="en-US"/>
    </w:rPr>
  </w:style>
  <w:style w:type="character" w:styleId="Kommentarzeichen">
    <w:name w:val="annotation reference"/>
    <w:basedOn w:val="Absatz-Standardschriftart"/>
    <w:uiPriority w:val="99"/>
    <w:semiHidden/>
    <w:unhideWhenUsed/>
    <w:rsid w:val="00B73534"/>
    <w:rPr>
      <w:sz w:val="16"/>
      <w:szCs w:val="16"/>
    </w:rPr>
  </w:style>
  <w:style w:type="paragraph" w:styleId="Kommentartext">
    <w:name w:val="annotation text"/>
    <w:basedOn w:val="Standard"/>
    <w:link w:val="KommentartextZchn"/>
    <w:uiPriority w:val="99"/>
    <w:semiHidden/>
    <w:unhideWhenUsed/>
    <w:rsid w:val="00B735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3534"/>
    <w:rPr>
      <w:sz w:val="20"/>
      <w:szCs w:val="20"/>
    </w:rPr>
  </w:style>
  <w:style w:type="paragraph" w:styleId="Kommentarthema">
    <w:name w:val="annotation subject"/>
    <w:basedOn w:val="Kommentartext"/>
    <w:next w:val="Kommentartext"/>
    <w:link w:val="KommentarthemaZchn"/>
    <w:uiPriority w:val="99"/>
    <w:semiHidden/>
    <w:unhideWhenUsed/>
    <w:rsid w:val="00B73534"/>
    <w:rPr>
      <w:b/>
      <w:bCs/>
    </w:rPr>
  </w:style>
  <w:style w:type="character" w:customStyle="1" w:styleId="KommentarthemaZchn">
    <w:name w:val="Kommentarthema Zchn"/>
    <w:basedOn w:val="KommentartextZchn"/>
    <w:link w:val="Kommentarthema"/>
    <w:uiPriority w:val="99"/>
    <w:semiHidden/>
    <w:rsid w:val="00B73534"/>
    <w:rPr>
      <w:b/>
      <w:bCs/>
      <w:sz w:val="20"/>
      <w:szCs w:val="20"/>
    </w:rPr>
  </w:style>
  <w:style w:type="paragraph" w:styleId="Sprechblasentext">
    <w:name w:val="Balloon Text"/>
    <w:basedOn w:val="Standard"/>
    <w:link w:val="SprechblasentextZchn"/>
    <w:uiPriority w:val="99"/>
    <w:semiHidden/>
    <w:unhideWhenUsed/>
    <w:rsid w:val="00B73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3534"/>
    <w:rPr>
      <w:rFonts w:ascii="Segoe UI" w:hAnsi="Segoe UI" w:cs="Segoe UI"/>
      <w:sz w:val="18"/>
      <w:szCs w:val="18"/>
    </w:rPr>
  </w:style>
  <w:style w:type="paragraph" w:customStyle="1" w:styleId="xmsonormal">
    <w:name w:val="x_msonormal"/>
    <w:basedOn w:val="Standard"/>
    <w:uiPriority w:val="99"/>
    <w:rsid w:val="00F33415"/>
    <w:pPr>
      <w:spacing w:after="0" w:line="240" w:lineRule="auto"/>
    </w:pPr>
    <w:rPr>
      <w:rFonts w:ascii="Calibri" w:eastAsiaTheme="minorHAnsi" w:hAnsi="Calibri" w:cs="Calibri"/>
      <w:sz w:val="22"/>
    </w:rPr>
  </w:style>
  <w:style w:type="character" w:customStyle="1" w:styleId="berschrift3Zchn">
    <w:name w:val="Überschrift 3 Zchn"/>
    <w:basedOn w:val="Absatz-Standardschriftart"/>
    <w:link w:val="berschrift3"/>
    <w:uiPriority w:val="9"/>
    <w:semiHidden/>
    <w:rsid w:val="00F54054"/>
    <w:rPr>
      <w:rFonts w:asciiTheme="majorHAnsi" w:eastAsiaTheme="majorEastAsia" w:hAnsiTheme="majorHAnsi" w:cstheme="majorBidi"/>
      <w:color w:val="0C4F5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6193">
      <w:bodyDiv w:val="1"/>
      <w:marLeft w:val="0"/>
      <w:marRight w:val="0"/>
      <w:marTop w:val="0"/>
      <w:marBottom w:val="0"/>
      <w:divBdr>
        <w:top w:val="none" w:sz="0" w:space="0" w:color="auto"/>
        <w:left w:val="none" w:sz="0" w:space="0" w:color="auto"/>
        <w:bottom w:val="none" w:sz="0" w:space="0" w:color="auto"/>
        <w:right w:val="none" w:sz="0" w:space="0" w:color="auto"/>
      </w:divBdr>
    </w:div>
    <w:div w:id="700397273">
      <w:bodyDiv w:val="1"/>
      <w:marLeft w:val="0"/>
      <w:marRight w:val="0"/>
      <w:marTop w:val="0"/>
      <w:marBottom w:val="0"/>
      <w:divBdr>
        <w:top w:val="none" w:sz="0" w:space="0" w:color="auto"/>
        <w:left w:val="none" w:sz="0" w:space="0" w:color="auto"/>
        <w:bottom w:val="none" w:sz="0" w:space="0" w:color="auto"/>
        <w:right w:val="none" w:sz="0" w:space="0" w:color="auto"/>
      </w:divBdr>
    </w:div>
    <w:div w:id="1085609988">
      <w:bodyDiv w:val="1"/>
      <w:marLeft w:val="0"/>
      <w:marRight w:val="0"/>
      <w:marTop w:val="0"/>
      <w:marBottom w:val="0"/>
      <w:divBdr>
        <w:top w:val="none" w:sz="0" w:space="0" w:color="auto"/>
        <w:left w:val="none" w:sz="0" w:space="0" w:color="auto"/>
        <w:bottom w:val="none" w:sz="0" w:space="0" w:color="auto"/>
        <w:right w:val="none" w:sz="0" w:space="0" w:color="auto"/>
      </w:divBdr>
      <w:divsChild>
        <w:div w:id="493958927">
          <w:marLeft w:val="0"/>
          <w:marRight w:val="0"/>
          <w:marTop w:val="0"/>
          <w:marBottom w:val="0"/>
          <w:divBdr>
            <w:top w:val="none" w:sz="0" w:space="0" w:color="auto"/>
            <w:left w:val="none" w:sz="0" w:space="0" w:color="auto"/>
            <w:bottom w:val="none" w:sz="0" w:space="0" w:color="auto"/>
            <w:right w:val="none" w:sz="0" w:space="0" w:color="auto"/>
          </w:divBdr>
          <w:divsChild>
            <w:div w:id="43068703">
              <w:marLeft w:val="0"/>
              <w:marRight w:val="0"/>
              <w:marTop w:val="150"/>
              <w:marBottom w:val="0"/>
              <w:divBdr>
                <w:top w:val="none" w:sz="0" w:space="0" w:color="auto"/>
                <w:left w:val="none" w:sz="0" w:space="0" w:color="auto"/>
                <w:bottom w:val="none" w:sz="0" w:space="0" w:color="auto"/>
                <w:right w:val="none" w:sz="0" w:space="0" w:color="auto"/>
              </w:divBdr>
              <w:divsChild>
                <w:div w:id="11563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riesch\AppData\Local\Temp\5\Docunize\NRW.URBAN%20Berichtsvorlage%20(Blanko).dotm" TargetMode="External"/></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2F9F-90BA-4C5A-916E-8B1F3523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NRW.URBAN Berichtsvorlage (Blanko).dotm</Template>
  <TotalTime>0</TotalTime>
  <Pages>22</Pages>
  <Words>3612</Words>
  <Characters>22759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Driesch, Peter</dc:creator>
  <cp:keywords/>
  <dc:description/>
  <cp:lastModifiedBy>Carels, Roger</cp:lastModifiedBy>
  <cp:revision>12</cp:revision>
  <cp:lastPrinted>2021-10-05T08:03:00Z</cp:lastPrinted>
  <dcterms:created xsi:type="dcterms:W3CDTF">2021-08-16T09:54:00Z</dcterms:created>
  <dcterms:modified xsi:type="dcterms:W3CDTF">2021-10-05T08:04:00Z</dcterms:modified>
</cp:coreProperties>
</file>